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96682" w14:textId="77777777" w:rsidR="000D0486" w:rsidRPr="0095021A" w:rsidRDefault="00A11A5F" w:rsidP="00906588">
      <w:pPr>
        <w:spacing w:after="120" w:line="276" w:lineRule="auto"/>
        <w:rPr>
          <w:rFonts w:asciiTheme="minorHAnsi" w:hAnsiTheme="minorHAnsi" w:cstheme="minorHAnsi"/>
        </w:rPr>
      </w:pPr>
      <w:r w:rsidRPr="0095021A">
        <w:rPr>
          <w:rFonts w:asciiTheme="minorHAnsi" w:hAnsiTheme="minorHAnsi" w:cstheme="minorHAnsi"/>
          <w:noProof/>
        </w:rPr>
        <w:drawing>
          <wp:anchor distT="0" distB="0" distL="114300" distR="114300" simplePos="0" relativeHeight="251658240" behindDoc="0" locked="0" layoutInCell="1" allowOverlap="1" wp14:anchorId="60CE0F8A" wp14:editId="5C36FFB1">
            <wp:simplePos x="0" y="0"/>
            <wp:positionH relativeFrom="page">
              <wp:align>left</wp:align>
            </wp:positionH>
            <wp:positionV relativeFrom="paragraph">
              <wp:posOffset>-681355</wp:posOffset>
            </wp:positionV>
            <wp:extent cx="3203900" cy="781050"/>
            <wp:effectExtent l="0" t="0" r="0" b="0"/>
            <wp:wrapNone/>
            <wp:docPr id="9878276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3218871" cy="784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E4159" w14:textId="77777777" w:rsidR="002D6956" w:rsidRPr="0095021A" w:rsidRDefault="002D6956" w:rsidP="00906588">
      <w:pPr>
        <w:spacing w:after="120" w:line="276" w:lineRule="auto"/>
        <w:rPr>
          <w:rFonts w:asciiTheme="minorHAnsi" w:hAnsiTheme="minorHAnsi" w:cstheme="minorHAnsi"/>
        </w:rPr>
      </w:pPr>
    </w:p>
    <w:tbl>
      <w:tblPr>
        <w:tblpPr w:leftFromText="141" w:rightFromText="141"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3"/>
        <w:gridCol w:w="1831"/>
      </w:tblGrid>
      <w:tr w:rsidR="00FE4056" w:rsidRPr="0095021A" w14:paraId="042CBF6D" w14:textId="77777777" w:rsidTr="00FA06C5">
        <w:tc>
          <w:tcPr>
            <w:tcW w:w="9054" w:type="dxa"/>
            <w:gridSpan w:val="2"/>
          </w:tcPr>
          <w:p w14:paraId="7EEDCF0A" w14:textId="77777777" w:rsidR="00FE4056" w:rsidRPr="0095021A" w:rsidRDefault="000D0486" w:rsidP="00906588">
            <w:pPr>
              <w:tabs>
                <w:tab w:val="left" w:pos="2683"/>
              </w:tabs>
              <w:spacing w:after="60" w:line="276" w:lineRule="auto"/>
              <w:jc w:val="center"/>
              <w:rPr>
                <w:rFonts w:asciiTheme="minorHAnsi" w:hAnsiTheme="minorHAnsi" w:cstheme="minorHAnsi"/>
                <w:b/>
                <w:bCs/>
                <w:smallCaps/>
                <w:sz w:val="32"/>
                <w:szCs w:val="32"/>
              </w:rPr>
            </w:pPr>
            <w:r w:rsidRPr="0095021A">
              <w:rPr>
                <w:rFonts w:asciiTheme="minorHAnsi" w:hAnsiTheme="minorHAnsi" w:cstheme="minorHAnsi"/>
                <w:b/>
                <w:bCs/>
                <w:smallCaps/>
                <w:sz w:val="32"/>
                <w:szCs w:val="32"/>
              </w:rPr>
              <w:t xml:space="preserve">Note </w:t>
            </w:r>
            <w:r w:rsidR="00FE4056" w:rsidRPr="0095021A">
              <w:rPr>
                <w:rFonts w:asciiTheme="minorHAnsi" w:hAnsiTheme="minorHAnsi" w:cstheme="minorHAnsi"/>
                <w:b/>
                <w:bCs/>
                <w:smallCaps/>
                <w:sz w:val="32"/>
                <w:szCs w:val="32"/>
              </w:rPr>
              <w:t>RI</w:t>
            </w:r>
            <w:r w:rsidR="00EA6BD9">
              <w:rPr>
                <w:rFonts w:asciiTheme="minorHAnsi" w:hAnsiTheme="minorHAnsi" w:cstheme="minorHAnsi"/>
                <w:b/>
                <w:bCs/>
                <w:smallCaps/>
                <w:sz w:val="32"/>
                <w:szCs w:val="32"/>
              </w:rPr>
              <w:t>/PA</w:t>
            </w:r>
          </w:p>
        </w:tc>
      </w:tr>
      <w:tr w:rsidR="00FE4056" w:rsidRPr="0095021A" w14:paraId="16D75267" w14:textId="77777777" w:rsidTr="00FA06C5">
        <w:tc>
          <w:tcPr>
            <w:tcW w:w="9054" w:type="dxa"/>
            <w:gridSpan w:val="2"/>
          </w:tcPr>
          <w:p w14:paraId="43B877C3" w14:textId="6E0EC384" w:rsidR="00906588" w:rsidRPr="0095021A" w:rsidRDefault="00446244" w:rsidP="00906588">
            <w:pPr>
              <w:tabs>
                <w:tab w:val="left" w:pos="2683"/>
              </w:tabs>
              <w:spacing w:after="60" w:line="276" w:lineRule="auto"/>
              <w:jc w:val="center"/>
              <w:rPr>
                <w:rFonts w:asciiTheme="minorHAnsi" w:hAnsiTheme="minorHAnsi" w:cstheme="minorHAnsi"/>
                <w:b/>
                <w:bCs/>
                <w:smallCaps/>
              </w:rPr>
            </w:pPr>
            <w:r>
              <w:rPr>
                <w:rFonts w:asciiTheme="minorHAnsi" w:hAnsiTheme="minorHAnsi" w:cstheme="minorHAnsi"/>
                <w:b/>
                <w:bCs/>
                <w:smallCaps/>
              </w:rPr>
              <w:t>Politique inclusion de l’ENSM dans le cadre du programme Erasmus+ 2021-2027</w:t>
            </w:r>
          </w:p>
        </w:tc>
      </w:tr>
      <w:tr w:rsidR="006945DC" w:rsidRPr="0095021A" w14:paraId="7B436CC5" w14:textId="77777777" w:rsidTr="00FA06C5">
        <w:tc>
          <w:tcPr>
            <w:tcW w:w="7223" w:type="dxa"/>
          </w:tcPr>
          <w:p w14:paraId="5D80F5BC" w14:textId="77777777" w:rsidR="006945DC" w:rsidRPr="0095021A" w:rsidRDefault="006945DC" w:rsidP="00906588">
            <w:pPr>
              <w:tabs>
                <w:tab w:val="right" w:pos="6826"/>
              </w:tabs>
              <w:spacing w:after="60" w:line="276" w:lineRule="auto"/>
              <w:jc w:val="right"/>
              <w:rPr>
                <w:rFonts w:asciiTheme="minorHAnsi" w:hAnsiTheme="minorHAnsi" w:cstheme="minorHAnsi"/>
                <w:b/>
                <w:bCs/>
                <w:smallCaps/>
                <w:sz w:val="22"/>
                <w:szCs w:val="22"/>
              </w:rPr>
            </w:pPr>
            <w:r w:rsidRPr="0095021A">
              <w:rPr>
                <w:rFonts w:asciiTheme="minorHAnsi" w:hAnsiTheme="minorHAnsi" w:cstheme="minorHAnsi"/>
                <w:b/>
                <w:bCs/>
                <w:smallCaps/>
                <w:sz w:val="22"/>
                <w:szCs w:val="22"/>
              </w:rPr>
              <w:t xml:space="preserve">Date </w:t>
            </w:r>
          </w:p>
        </w:tc>
        <w:tc>
          <w:tcPr>
            <w:tcW w:w="1831" w:type="dxa"/>
          </w:tcPr>
          <w:p w14:paraId="37600F9B" w14:textId="12BAA27B" w:rsidR="006945DC" w:rsidRPr="0095021A" w:rsidRDefault="00446244" w:rsidP="00906588">
            <w:pPr>
              <w:tabs>
                <w:tab w:val="left" w:pos="2683"/>
              </w:tabs>
              <w:spacing w:after="60" w:line="276" w:lineRule="auto"/>
              <w:jc w:val="center"/>
              <w:rPr>
                <w:rFonts w:asciiTheme="minorHAnsi" w:hAnsiTheme="minorHAnsi" w:cstheme="minorHAnsi"/>
                <w:b/>
                <w:bCs/>
                <w:smallCaps/>
                <w:sz w:val="22"/>
                <w:szCs w:val="22"/>
              </w:rPr>
            </w:pPr>
            <w:r>
              <w:rPr>
                <w:rFonts w:asciiTheme="minorHAnsi" w:hAnsiTheme="minorHAnsi" w:cstheme="minorHAnsi"/>
                <w:b/>
                <w:bCs/>
                <w:smallCaps/>
                <w:sz w:val="22"/>
                <w:szCs w:val="22"/>
              </w:rPr>
              <w:t>06/02</w:t>
            </w:r>
            <w:r w:rsidR="001253E4">
              <w:rPr>
                <w:rFonts w:asciiTheme="minorHAnsi" w:hAnsiTheme="minorHAnsi" w:cstheme="minorHAnsi"/>
                <w:b/>
                <w:bCs/>
                <w:smallCaps/>
                <w:sz w:val="22"/>
                <w:szCs w:val="22"/>
              </w:rPr>
              <w:t>/202</w:t>
            </w:r>
            <w:r>
              <w:rPr>
                <w:rFonts w:asciiTheme="minorHAnsi" w:hAnsiTheme="minorHAnsi" w:cstheme="minorHAnsi"/>
                <w:b/>
                <w:bCs/>
                <w:smallCaps/>
                <w:sz w:val="22"/>
                <w:szCs w:val="22"/>
              </w:rPr>
              <w:t>6</w:t>
            </w:r>
          </w:p>
        </w:tc>
      </w:tr>
      <w:tr w:rsidR="00DC53FF" w:rsidRPr="0095021A" w14:paraId="237E07B6" w14:textId="77777777" w:rsidTr="00FA06C5">
        <w:tc>
          <w:tcPr>
            <w:tcW w:w="7223" w:type="dxa"/>
          </w:tcPr>
          <w:p w14:paraId="64B0BBFF" w14:textId="77777777" w:rsidR="00DC53FF" w:rsidRPr="0095021A" w:rsidRDefault="00DC53FF" w:rsidP="00906588">
            <w:pPr>
              <w:tabs>
                <w:tab w:val="right" w:pos="6826"/>
              </w:tabs>
              <w:spacing w:after="60" w:line="276" w:lineRule="auto"/>
              <w:jc w:val="right"/>
              <w:rPr>
                <w:rFonts w:asciiTheme="minorHAnsi" w:hAnsiTheme="minorHAnsi" w:cstheme="minorHAnsi"/>
                <w:b/>
                <w:bCs/>
                <w:smallCaps/>
                <w:sz w:val="22"/>
                <w:szCs w:val="22"/>
              </w:rPr>
            </w:pPr>
            <w:r>
              <w:rPr>
                <w:rFonts w:asciiTheme="minorHAnsi" w:hAnsiTheme="minorHAnsi" w:cstheme="minorHAnsi"/>
                <w:b/>
                <w:bCs/>
                <w:smallCaps/>
                <w:sz w:val="22"/>
                <w:szCs w:val="22"/>
              </w:rPr>
              <w:t>MAJ</w:t>
            </w:r>
          </w:p>
        </w:tc>
        <w:tc>
          <w:tcPr>
            <w:tcW w:w="1831" w:type="dxa"/>
          </w:tcPr>
          <w:p w14:paraId="6B291E58" w14:textId="77777777" w:rsidR="00DC53FF" w:rsidRPr="0095021A" w:rsidRDefault="00DC53FF" w:rsidP="00906588">
            <w:pPr>
              <w:tabs>
                <w:tab w:val="left" w:pos="2683"/>
              </w:tabs>
              <w:spacing w:after="60" w:line="276" w:lineRule="auto"/>
              <w:jc w:val="center"/>
              <w:rPr>
                <w:rFonts w:asciiTheme="minorHAnsi" w:hAnsiTheme="minorHAnsi" w:cstheme="minorHAnsi"/>
                <w:b/>
                <w:bCs/>
                <w:smallCaps/>
                <w:sz w:val="22"/>
                <w:szCs w:val="22"/>
              </w:rPr>
            </w:pPr>
          </w:p>
        </w:tc>
      </w:tr>
    </w:tbl>
    <w:p w14:paraId="34FAA0C4" w14:textId="77777777" w:rsidR="00E5606E" w:rsidRDefault="00E5606E" w:rsidP="00E5606E">
      <w:pPr>
        <w:tabs>
          <w:tab w:val="left" w:pos="1185"/>
        </w:tabs>
        <w:spacing w:after="120" w:line="276" w:lineRule="auto"/>
        <w:jc w:val="both"/>
        <w:rPr>
          <w:rFonts w:asciiTheme="minorHAnsi" w:hAnsiTheme="minorHAnsi" w:cstheme="minorHAnsi"/>
          <w:b/>
          <w:bCs/>
          <w:sz w:val="22"/>
          <w:szCs w:val="22"/>
        </w:rPr>
      </w:pPr>
    </w:p>
    <w:p w14:paraId="255B9F07" w14:textId="77777777" w:rsidR="00700BC1" w:rsidRDefault="00700BC1" w:rsidP="00E5606E">
      <w:pPr>
        <w:tabs>
          <w:tab w:val="left" w:pos="1185"/>
        </w:tabs>
        <w:spacing w:after="120" w:line="276" w:lineRule="auto"/>
        <w:jc w:val="both"/>
        <w:rPr>
          <w:rFonts w:asciiTheme="minorHAnsi" w:hAnsiTheme="minorHAnsi" w:cstheme="minorHAnsi"/>
          <w:sz w:val="22"/>
          <w:szCs w:val="22"/>
        </w:rPr>
      </w:pPr>
    </w:p>
    <w:p w14:paraId="13A72A04" w14:textId="77777777" w:rsidR="00446244" w:rsidRPr="00446244" w:rsidRDefault="00446244" w:rsidP="00446244">
      <w:pPr>
        <w:tabs>
          <w:tab w:val="left" w:pos="993"/>
        </w:tabs>
        <w:spacing w:after="120" w:line="276" w:lineRule="auto"/>
        <w:jc w:val="both"/>
        <w:rPr>
          <w:rFonts w:asciiTheme="minorHAnsi" w:hAnsiTheme="minorHAnsi" w:cstheme="minorHAnsi"/>
          <w:smallCaps/>
          <w:sz w:val="22"/>
          <w:szCs w:val="22"/>
        </w:rPr>
      </w:pPr>
      <w:bookmarkStart w:id="0" w:name="bm_1_contexte_et_principes_généraux"/>
      <w:r w:rsidRPr="00446244">
        <w:rPr>
          <w:rFonts w:asciiTheme="minorHAnsi" w:hAnsiTheme="minorHAnsi" w:cstheme="minorHAnsi"/>
          <w:b/>
          <w:smallCaps/>
          <w:sz w:val="22"/>
          <w:szCs w:val="22"/>
        </w:rPr>
        <w:t>1. Contexte et principes généraux</w:t>
      </w:r>
      <w:bookmarkEnd w:id="0"/>
    </w:p>
    <w:p w14:paraId="0F039C92"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1" w:name="bm_1_1_cadre_réglementaire"/>
      <w:r w:rsidRPr="00446244">
        <w:rPr>
          <w:rFonts w:asciiTheme="minorHAnsi" w:hAnsiTheme="minorHAnsi" w:cstheme="minorHAnsi"/>
          <w:b/>
          <w:sz w:val="22"/>
          <w:szCs w:val="22"/>
        </w:rPr>
        <w:t>1.1 Cadre réglementaire</w:t>
      </w:r>
      <w:bookmarkEnd w:id="1"/>
    </w:p>
    <w:p w14:paraId="189A3A99" w14:textId="3D5D6350"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 xml:space="preserve">L'École Nationale Supérieure Maritime (ENSM) s'inscrit pleinement dans la priorité </w:t>
      </w:r>
      <w:r>
        <w:rPr>
          <w:rFonts w:asciiTheme="minorHAnsi" w:hAnsiTheme="minorHAnsi" w:cstheme="minorHAnsi"/>
          <w:sz w:val="22"/>
          <w:szCs w:val="22"/>
        </w:rPr>
        <w:t>« </w:t>
      </w:r>
      <w:r w:rsidRPr="00446244">
        <w:rPr>
          <w:rFonts w:asciiTheme="minorHAnsi" w:hAnsiTheme="minorHAnsi" w:cstheme="minorHAnsi"/>
          <w:sz w:val="22"/>
          <w:szCs w:val="22"/>
        </w:rPr>
        <w:t>inclusion et diversité</w:t>
      </w:r>
      <w:r>
        <w:rPr>
          <w:rFonts w:asciiTheme="minorHAnsi" w:hAnsiTheme="minorHAnsi" w:cstheme="minorHAnsi"/>
          <w:sz w:val="22"/>
          <w:szCs w:val="22"/>
        </w:rPr>
        <w:t> »</w:t>
      </w:r>
      <w:r w:rsidRPr="00446244">
        <w:rPr>
          <w:rFonts w:asciiTheme="minorHAnsi" w:hAnsiTheme="minorHAnsi" w:cstheme="minorHAnsi"/>
          <w:sz w:val="22"/>
          <w:szCs w:val="22"/>
        </w:rPr>
        <w:t xml:space="preserve"> du programme Erasmus+ 2021-2027, qui vise à promouvoir l'égalité des chances et l'égalité d'accès pour les personnes ayant moins d'opportunités, en raison de leur milieu social, économique, culturel, de leur handicap, de leur origine ou de leur lieu de vie</w:t>
      </w:r>
      <w:r>
        <w:rPr>
          <w:rStyle w:val="Appelnotedebasdep"/>
          <w:rFonts w:asciiTheme="minorHAnsi" w:hAnsiTheme="minorHAnsi" w:cstheme="minorHAnsi"/>
          <w:sz w:val="22"/>
          <w:szCs w:val="22"/>
        </w:rPr>
        <w:footnoteReference w:id="1"/>
      </w:r>
      <w:r w:rsidRPr="00446244">
        <w:rPr>
          <w:rFonts w:asciiTheme="minorHAnsi" w:hAnsiTheme="minorHAnsi" w:cstheme="minorHAnsi"/>
          <w:sz w:val="22"/>
          <w:szCs w:val="22"/>
        </w:rPr>
        <w:t>.</w:t>
      </w:r>
    </w:p>
    <w:p w14:paraId="6FC6C3D7" w14:textId="5083C20F"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Conformément aux standards de qualité Erasmus+ et aux principes de la Charte Erasmus pour l'Enseignement Supérieur (ECHE), l'ENSM garantit le respect du principe de non-discrimination et assure un accès égal et équitable aux mobilités pour tous les participants éligibles, en particulier les publics les plus fragiles</w:t>
      </w:r>
      <w:r>
        <w:rPr>
          <w:rStyle w:val="Appelnotedebasdep"/>
          <w:rFonts w:asciiTheme="minorHAnsi" w:hAnsiTheme="minorHAnsi" w:cstheme="minorHAnsi"/>
          <w:sz w:val="22"/>
          <w:szCs w:val="22"/>
        </w:rPr>
        <w:footnoteReference w:id="2"/>
      </w:r>
      <w:r w:rsidRPr="00446244">
        <w:rPr>
          <w:rFonts w:asciiTheme="minorHAnsi" w:hAnsiTheme="minorHAnsi" w:cstheme="minorHAnsi"/>
          <w:sz w:val="22"/>
          <w:szCs w:val="22"/>
        </w:rPr>
        <w:t>.</w:t>
      </w:r>
    </w:p>
    <w:p w14:paraId="3753FB27" w14:textId="0E2EABAD"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Cette politique d'inclusion s'appuie sur</w:t>
      </w:r>
      <w:r>
        <w:rPr>
          <w:rFonts w:asciiTheme="minorHAnsi" w:hAnsiTheme="minorHAnsi" w:cstheme="minorHAnsi"/>
          <w:sz w:val="22"/>
          <w:szCs w:val="22"/>
        </w:rPr>
        <w:t> :</w:t>
      </w:r>
    </w:p>
    <w:p w14:paraId="2BD6DE50" w14:textId="5FCA9F23" w:rsidR="00446244" w:rsidRPr="00446244" w:rsidRDefault="00446244" w:rsidP="00446244">
      <w:pPr>
        <w:numPr>
          <w:ilvl w:val="0"/>
          <w:numId w:val="35"/>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 guide du programme Erasmus+ 2025 et ses huit obstacles généraux</w:t>
      </w:r>
      <w:r w:rsidR="008C4157">
        <w:rPr>
          <w:rFonts w:asciiTheme="minorHAnsi" w:hAnsiTheme="minorHAnsi" w:cstheme="minorHAnsi"/>
          <w:sz w:val="22"/>
          <w:szCs w:val="22"/>
        </w:rPr>
        <w:t xml:space="preserve"> ; </w:t>
      </w:r>
    </w:p>
    <w:p w14:paraId="6D1B600D" w14:textId="49FA8964" w:rsidR="00446244" w:rsidRPr="00446244" w:rsidRDefault="00446244" w:rsidP="00446244">
      <w:pPr>
        <w:numPr>
          <w:ilvl w:val="0"/>
          <w:numId w:val="35"/>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Les critères d'inclusion définis par le Bulletin officiel de l'éducation nationale, de la jeunesse et des sports (BOEN n°3 du 16 janvier 2025)</w:t>
      </w:r>
      <w:r w:rsidR="008C4157">
        <w:rPr>
          <w:rFonts w:asciiTheme="minorHAnsi" w:hAnsiTheme="minorHAnsi" w:cstheme="minorHAnsi"/>
          <w:sz w:val="22"/>
          <w:szCs w:val="22"/>
        </w:rPr>
        <w:t xml:space="preserve"> ; </w:t>
      </w:r>
    </w:p>
    <w:p w14:paraId="4E40CD61" w14:textId="725D974B" w:rsidR="00446244" w:rsidRDefault="00446244" w:rsidP="00446244">
      <w:pPr>
        <w:numPr>
          <w:ilvl w:val="0"/>
          <w:numId w:val="35"/>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Les recommandations de l'Agence Erasmus+ France Éducation Formation</w:t>
      </w:r>
      <w:r w:rsidR="008C4157">
        <w:rPr>
          <w:rFonts w:asciiTheme="minorHAnsi" w:hAnsiTheme="minorHAnsi" w:cstheme="minorHAnsi"/>
          <w:sz w:val="22"/>
          <w:szCs w:val="22"/>
        </w:rPr>
        <w:t xml:space="preserve">. </w:t>
      </w:r>
    </w:p>
    <w:p w14:paraId="184CECF9" w14:textId="77777777" w:rsidR="008C4157" w:rsidRPr="00446244" w:rsidRDefault="008C4157" w:rsidP="008C4157">
      <w:pPr>
        <w:tabs>
          <w:tab w:val="left" w:pos="993"/>
        </w:tabs>
        <w:spacing w:after="120" w:line="276" w:lineRule="auto"/>
        <w:jc w:val="both"/>
        <w:rPr>
          <w:rFonts w:asciiTheme="minorHAnsi" w:hAnsiTheme="minorHAnsi" w:cstheme="minorHAnsi"/>
          <w:sz w:val="22"/>
          <w:szCs w:val="22"/>
        </w:rPr>
      </w:pPr>
    </w:p>
    <w:p w14:paraId="2713E96B"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2" w:name="bm_1_2_spécificités_de_l_ensm"/>
      <w:r w:rsidRPr="00446244">
        <w:rPr>
          <w:rFonts w:asciiTheme="minorHAnsi" w:hAnsiTheme="minorHAnsi" w:cstheme="minorHAnsi"/>
          <w:b/>
          <w:sz w:val="22"/>
          <w:szCs w:val="22"/>
        </w:rPr>
        <w:t>1.2 Spécificités de l'ENSM</w:t>
      </w:r>
      <w:bookmarkEnd w:id="2"/>
    </w:p>
    <w:p w14:paraId="41EE65EB" w14:textId="630EDEEE"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L'ENSM forme deux catégories distinctes d'étudiants</w:t>
      </w:r>
      <w:r>
        <w:rPr>
          <w:rFonts w:asciiTheme="minorHAnsi" w:hAnsiTheme="minorHAnsi" w:cstheme="minorHAnsi"/>
          <w:sz w:val="22"/>
          <w:szCs w:val="22"/>
        </w:rPr>
        <w:t> :</w:t>
      </w:r>
    </w:p>
    <w:p w14:paraId="71C8BD1D"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Les élèves-officiers de la marine marchande</w:t>
      </w:r>
      <w:r w:rsidRPr="00446244">
        <w:rPr>
          <w:rFonts w:asciiTheme="minorHAnsi" w:hAnsiTheme="minorHAnsi" w:cstheme="minorHAnsi"/>
          <w:sz w:val="22"/>
          <w:szCs w:val="22"/>
        </w:rPr>
        <w:t xml:space="preserve"> sont soumis aux contraintes réglementaires de la médecine des gens de mer, qui excluent certaines situations de handicap et affections longue durée (ALD) incompatibles avec l'aptitude à la navigation et aux fonctions maritimes. Pour cette population, la politique d'inclusion se concentre prioritairement sur les obstacles socio-économiques, éducatifs, géographiques et culturels.</w:t>
      </w:r>
    </w:p>
    <w:p w14:paraId="3D0BEC15" w14:textId="77777777" w:rsid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lastRenderedPageBreak/>
        <w:t>Les étudiants en génie maritime</w:t>
      </w:r>
      <w:r w:rsidRPr="00446244">
        <w:rPr>
          <w:rFonts w:asciiTheme="minorHAnsi" w:hAnsiTheme="minorHAnsi" w:cstheme="minorHAnsi"/>
          <w:sz w:val="22"/>
          <w:szCs w:val="22"/>
        </w:rPr>
        <w:t xml:space="preserve"> suivent des formations d'ingénierie non soumises aux contraintes médicales maritimes. Ils peuvent donc bénéficier de l'ensemble des critères d'inclusion prévus par le programme Erasmus+, y compris ceux liés au handicap et aux affections longue durée.</w:t>
      </w:r>
    </w:p>
    <w:p w14:paraId="5E298611" w14:textId="77777777" w:rsidR="008C4157" w:rsidRPr="00446244" w:rsidRDefault="008C4157" w:rsidP="00446244">
      <w:pPr>
        <w:tabs>
          <w:tab w:val="left" w:pos="993"/>
        </w:tabs>
        <w:spacing w:after="120" w:line="276" w:lineRule="auto"/>
        <w:jc w:val="both"/>
        <w:rPr>
          <w:rFonts w:asciiTheme="minorHAnsi" w:hAnsiTheme="minorHAnsi" w:cstheme="minorHAnsi"/>
          <w:sz w:val="22"/>
          <w:szCs w:val="22"/>
        </w:rPr>
      </w:pPr>
    </w:p>
    <w:p w14:paraId="0D6CC6DC"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3" w:name="bm_1_3_engagement_de_l_ensm"/>
      <w:r w:rsidRPr="00446244">
        <w:rPr>
          <w:rFonts w:asciiTheme="minorHAnsi" w:hAnsiTheme="minorHAnsi" w:cstheme="minorHAnsi"/>
          <w:b/>
          <w:sz w:val="22"/>
          <w:szCs w:val="22"/>
        </w:rPr>
        <w:t>1.3 Engagement de l'ENSM</w:t>
      </w:r>
      <w:bookmarkEnd w:id="3"/>
    </w:p>
    <w:p w14:paraId="2115A89C" w14:textId="14D69BA2"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L'ENSM s'engage à</w:t>
      </w:r>
      <w:r>
        <w:rPr>
          <w:rFonts w:asciiTheme="minorHAnsi" w:hAnsiTheme="minorHAnsi" w:cstheme="minorHAnsi"/>
          <w:sz w:val="22"/>
          <w:szCs w:val="22"/>
        </w:rPr>
        <w:t> :</w:t>
      </w:r>
    </w:p>
    <w:p w14:paraId="56F23579" w14:textId="09A7E019" w:rsidR="00446244" w:rsidRPr="00446244" w:rsidRDefault="00446244" w:rsidP="00446244">
      <w:pPr>
        <w:numPr>
          <w:ilvl w:val="0"/>
          <w:numId w:val="36"/>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Construire un plan d'inclusion définissant les publics visés et les modalités mises en place pour une participation effective et réussie au programme Erasmus+</w:t>
      </w:r>
      <w:r w:rsidR="008C4157">
        <w:rPr>
          <w:rFonts w:asciiTheme="minorHAnsi" w:hAnsiTheme="minorHAnsi" w:cstheme="minorHAnsi"/>
          <w:sz w:val="22"/>
          <w:szCs w:val="22"/>
        </w:rPr>
        <w:t xml:space="preserve"> ; </w:t>
      </w:r>
    </w:p>
    <w:p w14:paraId="24FA43C4" w14:textId="401DAFD3" w:rsidR="00446244" w:rsidRPr="00446244" w:rsidRDefault="00446244" w:rsidP="00446244">
      <w:pPr>
        <w:numPr>
          <w:ilvl w:val="0"/>
          <w:numId w:val="36"/>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Accorder une attention particulière à la préparation et à l'accompagnement des publics avec moins d'opportunités pour lever les freins et appréhensions à un départ à l'étranger</w:t>
      </w:r>
      <w:r w:rsidR="008C4157">
        <w:rPr>
          <w:rFonts w:asciiTheme="minorHAnsi" w:hAnsiTheme="minorHAnsi" w:cstheme="minorHAnsi"/>
          <w:sz w:val="22"/>
          <w:szCs w:val="22"/>
        </w:rPr>
        <w:t xml:space="preserve"> ; </w:t>
      </w:r>
    </w:p>
    <w:p w14:paraId="300683C1" w14:textId="2FF108AD" w:rsidR="00446244" w:rsidRPr="00446244" w:rsidRDefault="00446244" w:rsidP="00446244">
      <w:pPr>
        <w:numPr>
          <w:ilvl w:val="0"/>
          <w:numId w:val="36"/>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Assurer un suivi individualisé du participant tout au long de sa période à l'étranger</w:t>
      </w:r>
      <w:r w:rsidR="008C4157">
        <w:rPr>
          <w:rFonts w:asciiTheme="minorHAnsi" w:hAnsiTheme="minorHAnsi" w:cstheme="minorHAnsi"/>
          <w:sz w:val="22"/>
          <w:szCs w:val="22"/>
        </w:rPr>
        <w:t xml:space="preserve"> ; </w:t>
      </w:r>
    </w:p>
    <w:p w14:paraId="04F95CE2" w14:textId="63856F81" w:rsidR="00446244" w:rsidRPr="00446244" w:rsidRDefault="00446244" w:rsidP="00446244">
      <w:pPr>
        <w:numPr>
          <w:ilvl w:val="0"/>
          <w:numId w:val="36"/>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Publier sur son site internet les critères d'inclusion et l'existence du complément financier inclusion, conformément aux attentes de l'Agence nationale</w:t>
      </w:r>
      <w:r w:rsidR="008C4157">
        <w:rPr>
          <w:rFonts w:asciiTheme="minorHAnsi" w:hAnsiTheme="minorHAnsi" w:cstheme="minorHAnsi"/>
          <w:sz w:val="22"/>
          <w:szCs w:val="22"/>
        </w:rPr>
        <w:t xml:space="preserve"> ; </w:t>
      </w:r>
    </w:p>
    <w:p w14:paraId="6D6CEE70" w14:textId="3052EEA8" w:rsidR="00446244" w:rsidRPr="00446244" w:rsidRDefault="00446244" w:rsidP="00446244">
      <w:pPr>
        <w:numPr>
          <w:ilvl w:val="0"/>
          <w:numId w:val="36"/>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Se fixer des objectifs quantitatifs de progression de la participation des publics les plus fragiles à la mobilité</w:t>
      </w:r>
      <w:r w:rsidR="008C4157">
        <w:rPr>
          <w:rFonts w:asciiTheme="minorHAnsi" w:hAnsiTheme="minorHAnsi" w:cstheme="minorHAnsi"/>
          <w:sz w:val="22"/>
          <w:szCs w:val="22"/>
        </w:rPr>
        <w:t xml:space="preserve">. </w:t>
      </w:r>
    </w:p>
    <w:p w14:paraId="07044291" w14:textId="27F03A71" w:rsidR="00446244" w:rsidRPr="00446244" w:rsidRDefault="00446244" w:rsidP="00446244">
      <w:pPr>
        <w:tabs>
          <w:tab w:val="left" w:pos="993"/>
        </w:tabs>
        <w:spacing w:after="120" w:line="276" w:lineRule="auto"/>
        <w:jc w:val="both"/>
        <w:rPr>
          <w:rFonts w:asciiTheme="minorHAnsi" w:hAnsiTheme="minorHAnsi" w:cstheme="minorHAnsi"/>
          <w:sz w:val="22"/>
          <w:szCs w:val="22"/>
        </w:rPr>
      </w:pPr>
    </w:p>
    <w:p w14:paraId="497A5C2A" w14:textId="77777777" w:rsidR="00446244" w:rsidRPr="00446244" w:rsidRDefault="00446244" w:rsidP="00446244">
      <w:pPr>
        <w:tabs>
          <w:tab w:val="left" w:pos="993"/>
        </w:tabs>
        <w:spacing w:after="120" w:line="276" w:lineRule="auto"/>
        <w:jc w:val="both"/>
        <w:rPr>
          <w:rFonts w:asciiTheme="minorHAnsi" w:hAnsiTheme="minorHAnsi" w:cstheme="minorHAnsi"/>
          <w:smallCaps/>
          <w:sz w:val="22"/>
          <w:szCs w:val="22"/>
        </w:rPr>
      </w:pPr>
      <w:bookmarkStart w:id="4" w:name="bm_2_champ_d_application_et_public_visé"/>
      <w:r w:rsidRPr="00446244">
        <w:rPr>
          <w:rFonts w:asciiTheme="minorHAnsi" w:hAnsiTheme="minorHAnsi" w:cstheme="minorHAnsi"/>
          <w:b/>
          <w:smallCaps/>
          <w:sz w:val="22"/>
          <w:szCs w:val="22"/>
        </w:rPr>
        <w:t>2. Champ d'application et public visé</w:t>
      </w:r>
      <w:bookmarkEnd w:id="4"/>
    </w:p>
    <w:p w14:paraId="762E8687"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5" w:name="bm_2_1_participants_concernés_par_ff8f6b"/>
      <w:r w:rsidRPr="00446244">
        <w:rPr>
          <w:rFonts w:asciiTheme="minorHAnsi" w:hAnsiTheme="minorHAnsi" w:cstheme="minorHAnsi"/>
          <w:b/>
          <w:sz w:val="22"/>
          <w:szCs w:val="22"/>
        </w:rPr>
        <w:t>2.1 Participants concernés par la politique d'inclusion</w:t>
      </w:r>
      <w:bookmarkEnd w:id="5"/>
    </w:p>
    <w:p w14:paraId="71EBEFFC" w14:textId="1FBDAF39"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 xml:space="preserve">Cette politique s'applique </w:t>
      </w:r>
      <w:r w:rsidR="00C65EB5">
        <w:rPr>
          <w:rFonts w:asciiTheme="minorHAnsi" w:hAnsiTheme="minorHAnsi" w:cstheme="minorHAnsi"/>
          <w:sz w:val="22"/>
          <w:szCs w:val="22"/>
        </w:rPr>
        <w:t>aux </w:t>
      </w:r>
      <w:r>
        <w:rPr>
          <w:rFonts w:asciiTheme="minorHAnsi" w:hAnsiTheme="minorHAnsi" w:cstheme="minorHAnsi"/>
          <w:sz w:val="22"/>
          <w:szCs w:val="22"/>
        </w:rPr>
        <w:t>:</w:t>
      </w:r>
    </w:p>
    <w:p w14:paraId="03629C00" w14:textId="4AF7E3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Étudiants</w:t>
      </w:r>
      <w:r>
        <w:rPr>
          <w:rFonts w:asciiTheme="minorHAnsi" w:hAnsiTheme="minorHAnsi" w:cstheme="minorHAnsi"/>
          <w:sz w:val="22"/>
          <w:szCs w:val="22"/>
        </w:rPr>
        <w:t> :</w:t>
      </w:r>
    </w:p>
    <w:p w14:paraId="79074C71" w14:textId="082D4BB3" w:rsidR="00446244" w:rsidRPr="00446244" w:rsidRDefault="00446244" w:rsidP="00446244">
      <w:pPr>
        <w:numPr>
          <w:ilvl w:val="0"/>
          <w:numId w:val="3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Élèves-officiers de la marine marchande (sous réserve de compatibilité avec les exigences médicales des gens de mer)</w:t>
      </w:r>
      <w:r w:rsidR="008C4157">
        <w:rPr>
          <w:rFonts w:asciiTheme="minorHAnsi" w:hAnsiTheme="minorHAnsi" w:cstheme="minorHAnsi"/>
          <w:sz w:val="22"/>
          <w:szCs w:val="22"/>
        </w:rPr>
        <w:t xml:space="preserve">, en formation initiale ou professionnelle ; </w:t>
      </w:r>
    </w:p>
    <w:p w14:paraId="280C7DD8" w14:textId="2970DEF7" w:rsidR="00446244" w:rsidRPr="00446244" w:rsidRDefault="00446244" w:rsidP="00446244">
      <w:pPr>
        <w:numPr>
          <w:ilvl w:val="0"/>
          <w:numId w:val="3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Étudiants en génie maritime (sans restriction liée au handicap ou à l'ALD)</w:t>
      </w:r>
      <w:r w:rsidR="008C4157">
        <w:rPr>
          <w:rFonts w:asciiTheme="minorHAnsi" w:hAnsiTheme="minorHAnsi" w:cstheme="minorHAnsi"/>
          <w:sz w:val="22"/>
          <w:szCs w:val="22"/>
        </w:rPr>
        <w:t xml:space="preserve">. </w:t>
      </w:r>
    </w:p>
    <w:p w14:paraId="19BFD57C" w14:textId="17C12209"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Personnels</w:t>
      </w:r>
      <w:r>
        <w:rPr>
          <w:rFonts w:asciiTheme="minorHAnsi" w:hAnsiTheme="minorHAnsi" w:cstheme="minorHAnsi"/>
          <w:sz w:val="22"/>
          <w:szCs w:val="22"/>
        </w:rPr>
        <w:t> :</w:t>
      </w:r>
    </w:p>
    <w:p w14:paraId="6F6DA793" w14:textId="00AA31A9" w:rsidR="00446244" w:rsidRPr="00446244" w:rsidRDefault="00446244" w:rsidP="00446244">
      <w:pPr>
        <w:numPr>
          <w:ilvl w:val="0"/>
          <w:numId w:val="38"/>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Personnels enseignants et administratifs de l'ENSM participant à des mobilités de formation ou d'enseignement</w:t>
      </w:r>
      <w:r w:rsidR="008C4157">
        <w:rPr>
          <w:rFonts w:asciiTheme="minorHAnsi" w:hAnsiTheme="minorHAnsi" w:cstheme="minorHAnsi"/>
          <w:sz w:val="22"/>
          <w:szCs w:val="22"/>
        </w:rPr>
        <w:t xml:space="preserve">. </w:t>
      </w:r>
    </w:p>
    <w:p w14:paraId="5CC2A5B7" w14:textId="1C3FBF31"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Pour les mobilités de l'enseignement supérieur, seuls les étudiants sont éligibles au complément financier inclusion forfaitaire prévu par le programme Erasmus+.</w:t>
      </w:r>
    </w:p>
    <w:p w14:paraId="40056B19" w14:textId="77777777" w:rsidR="00C65EB5" w:rsidRDefault="00C65EB5">
      <w:pPr>
        <w:rPr>
          <w:rFonts w:asciiTheme="minorHAnsi" w:hAnsiTheme="minorHAnsi" w:cstheme="minorHAnsi"/>
          <w:b/>
          <w:sz w:val="22"/>
          <w:szCs w:val="22"/>
        </w:rPr>
      </w:pPr>
      <w:bookmarkStart w:id="6" w:name="bm_2_2_différenciation_selon_les_13030c"/>
      <w:r>
        <w:rPr>
          <w:rFonts w:asciiTheme="minorHAnsi" w:hAnsiTheme="minorHAnsi" w:cstheme="minorHAnsi"/>
          <w:b/>
          <w:sz w:val="22"/>
          <w:szCs w:val="22"/>
        </w:rPr>
        <w:br w:type="page"/>
      </w:r>
    </w:p>
    <w:p w14:paraId="325C4C4D" w14:textId="22DE2A31"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2.2 Différenciation selon les formations</w:t>
      </w:r>
      <w:bookmarkEnd w:id="6"/>
    </w:p>
    <w:tbl>
      <w:tblPr>
        <w:tblW w:w="0" w:type="auto"/>
        <w:jc w:val="center"/>
        <w:tblCellSpacing w:w="0" w:type="dxa"/>
        <w:tblLook w:val="04A0" w:firstRow="1" w:lastRow="0" w:firstColumn="1" w:lastColumn="0" w:noHBand="0" w:noVBand="1"/>
      </w:tblPr>
      <w:tblGrid>
        <w:gridCol w:w="3338"/>
        <w:gridCol w:w="3751"/>
        <w:gridCol w:w="1955"/>
      </w:tblGrid>
      <w:tr w:rsidR="00C65EB5" w:rsidRPr="00446244" w14:paraId="5B0B05F6" w14:textId="77777777" w:rsidTr="00C94CA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tcPr>
          <w:p w14:paraId="19E7F241"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Critère d'inclusion</w:t>
            </w:r>
          </w:p>
        </w:tc>
        <w:tc>
          <w:tcPr>
            <w:tcW w:w="0" w:type="auto"/>
            <w:tcBorders>
              <w:top w:val="single" w:sz="8" w:space="0" w:color="000000"/>
              <w:bottom w:val="single" w:sz="8" w:space="0" w:color="000000"/>
              <w:right w:val="single" w:sz="8" w:space="0" w:color="000000"/>
            </w:tcBorders>
          </w:tcPr>
          <w:p w14:paraId="724557A4"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Élèves-officiers</w:t>
            </w:r>
          </w:p>
        </w:tc>
        <w:tc>
          <w:tcPr>
            <w:tcW w:w="0" w:type="auto"/>
            <w:tcBorders>
              <w:top w:val="single" w:sz="8" w:space="0" w:color="000000"/>
              <w:bottom w:val="single" w:sz="8" w:space="0" w:color="000000"/>
              <w:right w:val="single" w:sz="8" w:space="0" w:color="000000"/>
            </w:tcBorders>
          </w:tcPr>
          <w:p w14:paraId="694018F9"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Étudiants génie maritime</w:t>
            </w:r>
          </w:p>
        </w:tc>
      </w:tr>
      <w:tr w:rsidR="00C65EB5" w:rsidRPr="00446244" w14:paraId="37D41663" w14:textId="77777777" w:rsidTr="00C94CAC">
        <w:trPr>
          <w:cantSplit/>
          <w:tblCellSpacing w:w="0" w:type="dxa"/>
          <w:jc w:val="center"/>
        </w:trPr>
        <w:tc>
          <w:tcPr>
            <w:tcW w:w="0" w:type="auto"/>
            <w:tcBorders>
              <w:left w:val="single" w:sz="8" w:space="0" w:color="000000"/>
              <w:bottom w:val="single" w:sz="8" w:space="0" w:color="000000"/>
              <w:right w:val="single" w:sz="8" w:space="0" w:color="000000"/>
            </w:tcBorders>
          </w:tcPr>
          <w:p w14:paraId="50F091B9"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Boursier enseignement supérieur</w:t>
            </w:r>
          </w:p>
        </w:tc>
        <w:tc>
          <w:tcPr>
            <w:tcW w:w="0" w:type="auto"/>
            <w:tcBorders>
              <w:bottom w:val="single" w:sz="8" w:space="0" w:color="000000"/>
              <w:right w:val="single" w:sz="8" w:space="0" w:color="000000"/>
            </w:tcBorders>
          </w:tcPr>
          <w:p w14:paraId="38133A81"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w:t>
            </w:r>
          </w:p>
        </w:tc>
        <w:tc>
          <w:tcPr>
            <w:tcW w:w="0" w:type="auto"/>
            <w:tcBorders>
              <w:bottom w:val="single" w:sz="8" w:space="0" w:color="000000"/>
              <w:right w:val="single" w:sz="8" w:space="0" w:color="000000"/>
            </w:tcBorders>
          </w:tcPr>
          <w:p w14:paraId="54B8279A"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w:t>
            </w:r>
          </w:p>
        </w:tc>
      </w:tr>
      <w:tr w:rsidR="00C65EB5" w:rsidRPr="00446244" w14:paraId="0BFA7DFE" w14:textId="77777777" w:rsidTr="00C94CAC">
        <w:trPr>
          <w:cantSplit/>
          <w:tblCellSpacing w:w="0" w:type="dxa"/>
          <w:jc w:val="center"/>
        </w:trPr>
        <w:tc>
          <w:tcPr>
            <w:tcW w:w="0" w:type="auto"/>
            <w:tcBorders>
              <w:left w:val="single" w:sz="8" w:space="0" w:color="000000"/>
              <w:bottom w:val="single" w:sz="8" w:space="0" w:color="000000"/>
              <w:right w:val="single" w:sz="8" w:space="0" w:color="000000"/>
            </w:tcBorders>
          </w:tcPr>
          <w:p w14:paraId="5E6BACD4" w14:textId="28ACD81A"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Résidence en ZFRR</w:t>
            </w:r>
            <w:r w:rsidR="00C65EB5">
              <w:rPr>
                <w:rStyle w:val="Appelnotedebasdep"/>
                <w:rFonts w:asciiTheme="minorHAnsi" w:hAnsiTheme="minorHAnsi" w:cstheme="minorHAnsi"/>
                <w:sz w:val="22"/>
                <w:szCs w:val="22"/>
              </w:rPr>
              <w:footnoteReference w:id="3"/>
            </w:r>
            <w:r w:rsidR="00A86E85">
              <w:rPr>
                <w:rFonts w:asciiTheme="minorHAnsi" w:hAnsiTheme="minorHAnsi" w:cstheme="minorHAnsi"/>
                <w:sz w:val="22"/>
                <w:szCs w:val="22"/>
              </w:rPr>
              <w:t>, à défaut ZRR</w:t>
            </w:r>
            <w:r w:rsidR="00A86E85">
              <w:rPr>
                <w:rStyle w:val="Appelnotedebasdep"/>
                <w:rFonts w:asciiTheme="minorHAnsi" w:hAnsiTheme="minorHAnsi" w:cstheme="minorHAnsi"/>
                <w:sz w:val="22"/>
                <w:szCs w:val="22"/>
              </w:rPr>
              <w:footnoteReference w:id="4"/>
            </w:r>
            <w:r w:rsidRPr="00446244">
              <w:rPr>
                <w:rFonts w:asciiTheme="minorHAnsi" w:hAnsiTheme="minorHAnsi" w:cstheme="minorHAnsi"/>
                <w:sz w:val="22"/>
                <w:szCs w:val="22"/>
              </w:rPr>
              <w:t xml:space="preserve"> ou QPV</w:t>
            </w:r>
            <w:r w:rsidR="00A86E85">
              <w:rPr>
                <w:rStyle w:val="Appelnotedebasdep"/>
                <w:rFonts w:asciiTheme="minorHAnsi" w:hAnsiTheme="minorHAnsi" w:cstheme="minorHAnsi"/>
                <w:sz w:val="22"/>
                <w:szCs w:val="22"/>
              </w:rPr>
              <w:footnoteReference w:id="5"/>
            </w:r>
          </w:p>
        </w:tc>
        <w:tc>
          <w:tcPr>
            <w:tcW w:w="0" w:type="auto"/>
            <w:tcBorders>
              <w:bottom w:val="single" w:sz="8" w:space="0" w:color="000000"/>
              <w:right w:val="single" w:sz="8" w:space="0" w:color="000000"/>
            </w:tcBorders>
          </w:tcPr>
          <w:p w14:paraId="63D22B30"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w:t>
            </w:r>
          </w:p>
        </w:tc>
        <w:tc>
          <w:tcPr>
            <w:tcW w:w="0" w:type="auto"/>
            <w:tcBorders>
              <w:bottom w:val="single" w:sz="8" w:space="0" w:color="000000"/>
              <w:right w:val="single" w:sz="8" w:space="0" w:color="000000"/>
            </w:tcBorders>
          </w:tcPr>
          <w:p w14:paraId="10CFB90A"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w:t>
            </w:r>
          </w:p>
        </w:tc>
      </w:tr>
      <w:tr w:rsidR="00C65EB5" w:rsidRPr="00446244" w14:paraId="689C394D" w14:textId="77777777" w:rsidTr="00C94CAC">
        <w:trPr>
          <w:cantSplit/>
          <w:tblCellSpacing w:w="0" w:type="dxa"/>
          <w:jc w:val="center"/>
        </w:trPr>
        <w:tc>
          <w:tcPr>
            <w:tcW w:w="0" w:type="auto"/>
            <w:tcBorders>
              <w:left w:val="single" w:sz="8" w:space="0" w:color="000000"/>
              <w:bottom w:val="single" w:sz="8" w:space="0" w:color="000000"/>
              <w:right w:val="single" w:sz="8" w:space="0" w:color="000000"/>
            </w:tcBorders>
          </w:tcPr>
          <w:p w14:paraId="23C02615"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Obstacles socio-économiques</w:t>
            </w:r>
          </w:p>
        </w:tc>
        <w:tc>
          <w:tcPr>
            <w:tcW w:w="0" w:type="auto"/>
            <w:tcBorders>
              <w:bottom w:val="single" w:sz="8" w:space="0" w:color="000000"/>
              <w:right w:val="single" w:sz="8" w:space="0" w:color="000000"/>
            </w:tcBorders>
          </w:tcPr>
          <w:p w14:paraId="1D81BEEF"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w:t>
            </w:r>
          </w:p>
        </w:tc>
        <w:tc>
          <w:tcPr>
            <w:tcW w:w="0" w:type="auto"/>
            <w:tcBorders>
              <w:bottom w:val="single" w:sz="8" w:space="0" w:color="000000"/>
              <w:right w:val="single" w:sz="8" w:space="0" w:color="000000"/>
            </w:tcBorders>
          </w:tcPr>
          <w:p w14:paraId="15869F5C"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w:t>
            </w:r>
          </w:p>
        </w:tc>
      </w:tr>
      <w:tr w:rsidR="00C65EB5" w:rsidRPr="00446244" w14:paraId="1E0FFB01" w14:textId="77777777" w:rsidTr="00C94CAC">
        <w:trPr>
          <w:cantSplit/>
          <w:tblCellSpacing w:w="0" w:type="dxa"/>
          <w:jc w:val="center"/>
        </w:trPr>
        <w:tc>
          <w:tcPr>
            <w:tcW w:w="0" w:type="auto"/>
            <w:tcBorders>
              <w:left w:val="single" w:sz="8" w:space="0" w:color="000000"/>
              <w:bottom w:val="single" w:sz="8" w:space="0" w:color="000000"/>
              <w:right w:val="single" w:sz="8" w:space="0" w:color="000000"/>
            </w:tcBorders>
          </w:tcPr>
          <w:p w14:paraId="4C4F379B"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Obstacles géographiques</w:t>
            </w:r>
          </w:p>
        </w:tc>
        <w:tc>
          <w:tcPr>
            <w:tcW w:w="0" w:type="auto"/>
            <w:tcBorders>
              <w:bottom w:val="single" w:sz="8" w:space="0" w:color="000000"/>
              <w:right w:val="single" w:sz="8" w:space="0" w:color="000000"/>
            </w:tcBorders>
          </w:tcPr>
          <w:p w14:paraId="16152016"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w:t>
            </w:r>
          </w:p>
        </w:tc>
        <w:tc>
          <w:tcPr>
            <w:tcW w:w="0" w:type="auto"/>
            <w:tcBorders>
              <w:bottom w:val="single" w:sz="8" w:space="0" w:color="000000"/>
              <w:right w:val="single" w:sz="8" w:space="0" w:color="000000"/>
            </w:tcBorders>
          </w:tcPr>
          <w:p w14:paraId="437C9940"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w:t>
            </w:r>
          </w:p>
        </w:tc>
      </w:tr>
      <w:tr w:rsidR="00C65EB5" w:rsidRPr="00446244" w14:paraId="3F4005DE" w14:textId="77777777" w:rsidTr="00C94CAC">
        <w:trPr>
          <w:cantSplit/>
          <w:tblCellSpacing w:w="0" w:type="dxa"/>
          <w:jc w:val="center"/>
        </w:trPr>
        <w:tc>
          <w:tcPr>
            <w:tcW w:w="0" w:type="auto"/>
            <w:tcBorders>
              <w:left w:val="single" w:sz="8" w:space="0" w:color="000000"/>
              <w:bottom w:val="single" w:sz="8" w:space="0" w:color="000000"/>
              <w:right w:val="single" w:sz="8" w:space="0" w:color="000000"/>
            </w:tcBorders>
          </w:tcPr>
          <w:p w14:paraId="661D052A"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Obstacles éducatifs</w:t>
            </w:r>
          </w:p>
        </w:tc>
        <w:tc>
          <w:tcPr>
            <w:tcW w:w="0" w:type="auto"/>
            <w:tcBorders>
              <w:bottom w:val="single" w:sz="8" w:space="0" w:color="000000"/>
              <w:right w:val="single" w:sz="8" w:space="0" w:color="000000"/>
            </w:tcBorders>
          </w:tcPr>
          <w:p w14:paraId="025C181E"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w:t>
            </w:r>
          </w:p>
        </w:tc>
        <w:tc>
          <w:tcPr>
            <w:tcW w:w="0" w:type="auto"/>
            <w:tcBorders>
              <w:bottom w:val="single" w:sz="8" w:space="0" w:color="000000"/>
              <w:right w:val="single" w:sz="8" w:space="0" w:color="000000"/>
            </w:tcBorders>
          </w:tcPr>
          <w:p w14:paraId="2215F40B"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w:t>
            </w:r>
          </w:p>
        </w:tc>
      </w:tr>
      <w:tr w:rsidR="00C65EB5" w:rsidRPr="00446244" w14:paraId="21105523" w14:textId="77777777" w:rsidTr="00C94CAC">
        <w:trPr>
          <w:cantSplit/>
          <w:tblCellSpacing w:w="0" w:type="dxa"/>
          <w:jc w:val="center"/>
        </w:trPr>
        <w:tc>
          <w:tcPr>
            <w:tcW w:w="0" w:type="auto"/>
            <w:tcBorders>
              <w:left w:val="single" w:sz="8" w:space="0" w:color="000000"/>
              <w:bottom w:val="single" w:sz="8" w:space="0" w:color="000000"/>
              <w:right w:val="single" w:sz="8" w:space="0" w:color="000000"/>
            </w:tcBorders>
          </w:tcPr>
          <w:p w14:paraId="162DE526"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Obstacles culturels/discrimination</w:t>
            </w:r>
          </w:p>
        </w:tc>
        <w:tc>
          <w:tcPr>
            <w:tcW w:w="0" w:type="auto"/>
            <w:tcBorders>
              <w:bottom w:val="single" w:sz="8" w:space="0" w:color="000000"/>
              <w:right w:val="single" w:sz="8" w:space="0" w:color="000000"/>
            </w:tcBorders>
          </w:tcPr>
          <w:p w14:paraId="79BCB1ED"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w:t>
            </w:r>
          </w:p>
        </w:tc>
        <w:tc>
          <w:tcPr>
            <w:tcW w:w="0" w:type="auto"/>
            <w:tcBorders>
              <w:bottom w:val="single" w:sz="8" w:space="0" w:color="000000"/>
              <w:right w:val="single" w:sz="8" w:space="0" w:color="000000"/>
            </w:tcBorders>
          </w:tcPr>
          <w:p w14:paraId="5702CA1B"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w:t>
            </w:r>
          </w:p>
        </w:tc>
      </w:tr>
      <w:tr w:rsidR="00C65EB5" w:rsidRPr="00446244" w14:paraId="2C4A05A4" w14:textId="77777777" w:rsidTr="00C94CAC">
        <w:trPr>
          <w:cantSplit/>
          <w:tblCellSpacing w:w="0" w:type="dxa"/>
          <w:jc w:val="center"/>
        </w:trPr>
        <w:tc>
          <w:tcPr>
            <w:tcW w:w="0" w:type="auto"/>
            <w:tcBorders>
              <w:left w:val="single" w:sz="8" w:space="0" w:color="000000"/>
              <w:bottom w:val="single" w:sz="8" w:space="0" w:color="000000"/>
              <w:right w:val="single" w:sz="8" w:space="0" w:color="000000"/>
            </w:tcBorders>
          </w:tcPr>
          <w:p w14:paraId="0A9EE5B4"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Situation de handicap</w:t>
            </w:r>
          </w:p>
        </w:tc>
        <w:tc>
          <w:tcPr>
            <w:tcW w:w="0" w:type="auto"/>
            <w:tcBorders>
              <w:bottom w:val="single" w:sz="8" w:space="0" w:color="000000"/>
              <w:right w:val="single" w:sz="8" w:space="0" w:color="000000"/>
            </w:tcBorders>
          </w:tcPr>
          <w:p w14:paraId="0CDED088" w14:textId="3D92D9C5" w:rsidR="00446244" w:rsidRPr="00446244" w:rsidRDefault="00C65EB5"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 uniquement si compatible avec aptitude maritime</w:t>
            </w:r>
          </w:p>
        </w:tc>
        <w:tc>
          <w:tcPr>
            <w:tcW w:w="0" w:type="auto"/>
            <w:tcBorders>
              <w:bottom w:val="single" w:sz="8" w:space="0" w:color="000000"/>
              <w:right w:val="single" w:sz="8" w:space="0" w:color="000000"/>
            </w:tcBorders>
          </w:tcPr>
          <w:p w14:paraId="5AF2B657"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 sans restriction</w:t>
            </w:r>
          </w:p>
        </w:tc>
      </w:tr>
      <w:tr w:rsidR="00C65EB5" w:rsidRPr="00446244" w14:paraId="19C3776F" w14:textId="77777777" w:rsidTr="00C94CAC">
        <w:trPr>
          <w:cantSplit/>
          <w:tblCellSpacing w:w="0" w:type="dxa"/>
          <w:jc w:val="center"/>
        </w:trPr>
        <w:tc>
          <w:tcPr>
            <w:tcW w:w="0" w:type="auto"/>
            <w:tcBorders>
              <w:left w:val="single" w:sz="8" w:space="0" w:color="000000"/>
              <w:bottom w:val="single" w:sz="8" w:space="0" w:color="000000"/>
              <w:right w:val="single" w:sz="8" w:space="0" w:color="000000"/>
            </w:tcBorders>
          </w:tcPr>
          <w:p w14:paraId="2EC73CD8"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Affection Longue Durée (ALD)</w:t>
            </w:r>
          </w:p>
        </w:tc>
        <w:tc>
          <w:tcPr>
            <w:tcW w:w="0" w:type="auto"/>
            <w:tcBorders>
              <w:bottom w:val="single" w:sz="8" w:space="0" w:color="000000"/>
              <w:right w:val="single" w:sz="8" w:space="0" w:color="000000"/>
            </w:tcBorders>
          </w:tcPr>
          <w:p w14:paraId="2C760343"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 uniquement si compatible avec aptitude maritime</w:t>
            </w:r>
          </w:p>
        </w:tc>
        <w:tc>
          <w:tcPr>
            <w:tcW w:w="0" w:type="auto"/>
            <w:tcBorders>
              <w:bottom w:val="single" w:sz="8" w:space="0" w:color="000000"/>
              <w:right w:val="single" w:sz="8" w:space="0" w:color="000000"/>
            </w:tcBorders>
          </w:tcPr>
          <w:p w14:paraId="4667DE2E"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 sans restriction</w:t>
            </w:r>
          </w:p>
        </w:tc>
      </w:tr>
      <w:tr w:rsidR="00C65EB5" w:rsidRPr="00446244" w14:paraId="5CC501AB" w14:textId="77777777" w:rsidTr="00C94CAC">
        <w:trPr>
          <w:cantSplit/>
          <w:tblCellSpacing w:w="0" w:type="dxa"/>
          <w:jc w:val="center"/>
        </w:trPr>
        <w:tc>
          <w:tcPr>
            <w:tcW w:w="0" w:type="auto"/>
            <w:tcBorders>
              <w:left w:val="single" w:sz="8" w:space="0" w:color="000000"/>
              <w:bottom w:val="single" w:sz="8" w:space="0" w:color="000000"/>
              <w:right w:val="single" w:sz="8" w:space="0" w:color="000000"/>
            </w:tcBorders>
          </w:tcPr>
          <w:p w14:paraId="7AC9A64D"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Maladie chronique</w:t>
            </w:r>
          </w:p>
        </w:tc>
        <w:tc>
          <w:tcPr>
            <w:tcW w:w="0" w:type="auto"/>
            <w:tcBorders>
              <w:bottom w:val="single" w:sz="8" w:space="0" w:color="000000"/>
              <w:right w:val="single" w:sz="8" w:space="0" w:color="000000"/>
            </w:tcBorders>
          </w:tcPr>
          <w:p w14:paraId="24FDD508"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 uniquement si compatible avec aptitude maritime</w:t>
            </w:r>
          </w:p>
        </w:tc>
        <w:tc>
          <w:tcPr>
            <w:tcW w:w="0" w:type="auto"/>
            <w:tcBorders>
              <w:bottom w:val="single" w:sz="8" w:space="0" w:color="000000"/>
              <w:right w:val="single" w:sz="8" w:space="0" w:color="000000"/>
            </w:tcBorders>
          </w:tcPr>
          <w:p w14:paraId="38E24D87"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Applicable sans restriction</w:t>
            </w:r>
          </w:p>
        </w:tc>
      </w:tr>
    </w:tbl>
    <w:p w14:paraId="0CDDDDDB"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p>
    <w:p w14:paraId="3694E124" w14:textId="45B932D5"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Table 1</w:t>
      </w:r>
      <w:r w:rsidR="00C65EB5">
        <w:rPr>
          <w:rFonts w:asciiTheme="minorHAnsi" w:hAnsiTheme="minorHAnsi" w:cstheme="minorHAnsi"/>
          <w:sz w:val="22"/>
          <w:szCs w:val="22"/>
        </w:rPr>
        <w:t> </w:t>
      </w:r>
      <w:r w:rsidRPr="00446244">
        <w:rPr>
          <w:rFonts w:asciiTheme="minorHAnsi" w:hAnsiTheme="minorHAnsi" w:cstheme="minorHAnsi"/>
          <w:sz w:val="22"/>
          <w:szCs w:val="22"/>
        </w:rPr>
        <w:t>: Applicabilité des critères d'inclusion selon les formations ENSM</w:t>
      </w:r>
    </w:p>
    <w:p w14:paraId="088DFFF8" w14:textId="39548C21" w:rsidR="00446244" w:rsidRPr="00446244" w:rsidRDefault="00446244" w:rsidP="00446244">
      <w:pPr>
        <w:tabs>
          <w:tab w:val="left" w:pos="993"/>
        </w:tabs>
        <w:spacing w:after="120" w:line="276" w:lineRule="auto"/>
        <w:jc w:val="both"/>
        <w:rPr>
          <w:rFonts w:asciiTheme="minorHAnsi" w:hAnsiTheme="minorHAnsi" w:cstheme="minorHAnsi"/>
          <w:sz w:val="22"/>
          <w:szCs w:val="22"/>
        </w:rPr>
      </w:pPr>
    </w:p>
    <w:p w14:paraId="4AA1710F"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7" w:name="bm_3_référentiel_d_obstacles_à_la_b07a5b"/>
      <w:r w:rsidRPr="00446244">
        <w:rPr>
          <w:rFonts w:asciiTheme="minorHAnsi" w:hAnsiTheme="minorHAnsi" w:cstheme="minorHAnsi"/>
          <w:b/>
          <w:sz w:val="22"/>
          <w:szCs w:val="22"/>
        </w:rPr>
        <w:t>3. Référentiel d'obstacles à la mobilité</w:t>
      </w:r>
      <w:bookmarkEnd w:id="7"/>
    </w:p>
    <w:p w14:paraId="2E7B2D7C" w14:textId="3031ED60"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L'ENSM s'appuie sur les huit types d'obstacles identifiés dans le guide du programme Erasmus+ pour caractériser les publics ayant moins d'opportunités</w:t>
      </w:r>
      <w:r>
        <w:rPr>
          <w:rFonts w:asciiTheme="minorHAnsi" w:hAnsiTheme="minorHAnsi" w:cstheme="minorHAnsi"/>
          <w:sz w:val="22"/>
          <w:szCs w:val="22"/>
        </w:rPr>
        <w:t> :</w:t>
      </w:r>
    </w:p>
    <w:p w14:paraId="468CAA24" w14:textId="28861C4D" w:rsidR="00446244" w:rsidRPr="00446244" w:rsidRDefault="00446244" w:rsidP="00446244">
      <w:pPr>
        <w:numPr>
          <w:ilvl w:val="0"/>
          <w:numId w:val="3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Handicap</w:t>
      </w:r>
      <w:r>
        <w:rPr>
          <w:rFonts w:asciiTheme="minorHAnsi" w:hAnsiTheme="minorHAnsi" w:cstheme="minorHAnsi"/>
          <w:sz w:val="22"/>
          <w:szCs w:val="22"/>
        </w:rPr>
        <w:t> :</w:t>
      </w:r>
      <w:r w:rsidRPr="00446244">
        <w:rPr>
          <w:rFonts w:asciiTheme="minorHAnsi" w:hAnsiTheme="minorHAnsi" w:cstheme="minorHAnsi"/>
          <w:sz w:val="22"/>
          <w:szCs w:val="22"/>
        </w:rPr>
        <w:t xml:space="preserve"> Limitations physiques, sensorielles, intellectuelles ou psychiques (applicable uniquement aux étudiants génie maritime)</w:t>
      </w:r>
    </w:p>
    <w:p w14:paraId="1D67F47B" w14:textId="46D7D115" w:rsidR="00446244" w:rsidRPr="00446244" w:rsidRDefault="00446244" w:rsidP="00446244">
      <w:pPr>
        <w:numPr>
          <w:ilvl w:val="0"/>
          <w:numId w:val="3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Problèmes de santé</w:t>
      </w:r>
      <w:r>
        <w:rPr>
          <w:rFonts w:asciiTheme="minorHAnsi" w:hAnsiTheme="minorHAnsi" w:cstheme="minorHAnsi"/>
          <w:sz w:val="22"/>
          <w:szCs w:val="22"/>
        </w:rPr>
        <w:t> :</w:t>
      </w:r>
      <w:r w:rsidRPr="00446244">
        <w:rPr>
          <w:rFonts w:asciiTheme="minorHAnsi" w:hAnsiTheme="minorHAnsi" w:cstheme="minorHAnsi"/>
          <w:sz w:val="22"/>
          <w:szCs w:val="22"/>
        </w:rPr>
        <w:t xml:space="preserve"> Affections longue durée, maladies chroniques (applicable selon compatibilité avec aptitude maritime)</w:t>
      </w:r>
    </w:p>
    <w:p w14:paraId="381ADE83" w14:textId="351AF729" w:rsidR="00446244" w:rsidRPr="00446244" w:rsidRDefault="00446244" w:rsidP="00446244">
      <w:pPr>
        <w:numPr>
          <w:ilvl w:val="0"/>
          <w:numId w:val="3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Obstacles liés aux systèmes d'éducation et de formation</w:t>
      </w:r>
      <w:r>
        <w:rPr>
          <w:rFonts w:asciiTheme="minorHAnsi" w:hAnsiTheme="minorHAnsi" w:cstheme="minorHAnsi"/>
          <w:sz w:val="22"/>
          <w:szCs w:val="22"/>
        </w:rPr>
        <w:t> :</w:t>
      </w:r>
      <w:r w:rsidRPr="00446244">
        <w:rPr>
          <w:rFonts w:asciiTheme="minorHAnsi" w:hAnsiTheme="minorHAnsi" w:cstheme="minorHAnsi"/>
          <w:sz w:val="22"/>
          <w:szCs w:val="22"/>
        </w:rPr>
        <w:t xml:space="preserve"> Parcours de raccrochage, réorientation, difficultés d'accès aux études supérieures</w:t>
      </w:r>
    </w:p>
    <w:p w14:paraId="79D71A88" w14:textId="25FF7655" w:rsidR="00446244" w:rsidRPr="00446244" w:rsidRDefault="00446244" w:rsidP="00446244">
      <w:pPr>
        <w:numPr>
          <w:ilvl w:val="0"/>
          <w:numId w:val="3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Différences culturelles</w:t>
      </w:r>
      <w:r>
        <w:rPr>
          <w:rFonts w:asciiTheme="minorHAnsi" w:hAnsiTheme="minorHAnsi" w:cstheme="minorHAnsi"/>
          <w:sz w:val="22"/>
          <w:szCs w:val="22"/>
        </w:rPr>
        <w:t> :</w:t>
      </w:r>
      <w:r w:rsidRPr="00446244">
        <w:rPr>
          <w:rFonts w:asciiTheme="minorHAnsi" w:hAnsiTheme="minorHAnsi" w:cstheme="minorHAnsi"/>
          <w:sz w:val="22"/>
          <w:szCs w:val="22"/>
        </w:rPr>
        <w:t xml:space="preserve"> Origine migratoire, barrières linguistiques, adaptation culturelle</w:t>
      </w:r>
    </w:p>
    <w:p w14:paraId="4C21D688" w14:textId="38279700" w:rsidR="00446244" w:rsidRPr="00446244" w:rsidRDefault="00446244" w:rsidP="00446244">
      <w:pPr>
        <w:numPr>
          <w:ilvl w:val="0"/>
          <w:numId w:val="3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Obstacles sociaux</w:t>
      </w:r>
      <w:r>
        <w:rPr>
          <w:rFonts w:asciiTheme="minorHAnsi" w:hAnsiTheme="minorHAnsi" w:cstheme="minorHAnsi"/>
          <w:sz w:val="22"/>
          <w:szCs w:val="22"/>
        </w:rPr>
        <w:t> :</w:t>
      </w:r>
      <w:r w:rsidRPr="00446244">
        <w:rPr>
          <w:rFonts w:asciiTheme="minorHAnsi" w:hAnsiTheme="minorHAnsi" w:cstheme="minorHAnsi"/>
          <w:sz w:val="22"/>
          <w:szCs w:val="22"/>
        </w:rPr>
        <w:t xml:space="preserve"> Situation familiale complexe, isolement, responsabilité de proches</w:t>
      </w:r>
    </w:p>
    <w:p w14:paraId="492FF473" w14:textId="51BB2C7C" w:rsidR="00446244" w:rsidRPr="00446244" w:rsidRDefault="00446244" w:rsidP="00446244">
      <w:pPr>
        <w:numPr>
          <w:ilvl w:val="0"/>
          <w:numId w:val="3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Obstacles économiques</w:t>
      </w:r>
      <w:r>
        <w:rPr>
          <w:rFonts w:asciiTheme="minorHAnsi" w:hAnsiTheme="minorHAnsi" w:cstheme="minorHAnsi"/>
          <w:sz w:val="22"/>
          <w:szCs w:val="22"/>
        </w:rPr>
        <w:t> :</w:t>
      </w:r>
      <w:r w:rsidRPr="00446244">
        <w:rPr>
          <w:rFonts w:asciiTheme="minorHAnsi" w:hAnsiTheme="minorHAnsi" w:cstheme="minorHAnsi"/>
          <w:sz w:val="22"/>
          <w:szCs w:val="22"/>
        </w:rPr>
        <w:t xml:space="preserve"> Précarité, ressources faibles, absence de soutien familial</w:t>
      </w:r>
    </w:p>
    <w:p w14:paraId="4FC1BFD6" w14:textId="4EE0DDD4" w:rsidR="00446244" w:rsidRPr="00446244" w:rsidRDefault="00446244" w:rsidP="00446244">
      <w:pPr>
        <w:numPr>
          <w:ilvl w:val="0"/>
          <w:numId w:val="3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Obstacles liés à la discrimination</w:t>
      </w:r>
      <w:r>
        <w:rPr>
          <w:rFonts w:asciiTheme="minorHAnsi" w:hAnsiTheme="minorHAnsi" w:cstheme="minorHAnsi"/>
          <w:sz w:val="22"/>
          <w:szCs w:val="22"/>
        </w:rPr>
        <w:t> :</w:t>
      </w:r>
      <w:r w:rsidRPr="00446244">
        <w:rPr>
          <w:rFonts w:asciiTheme="minorHAnsi" w:hAnsiTheme="minorHAnsi" w:cstheme="minorHAnsi"/>
          <w:sz w:val="22"/>
          <w:szCs w:val="22"/>
        </w:rPr>
        <w:t xml:space="preserve"> Genre, orientation sexuelle, origine ethnique, religion</w:t>
      </w:r>
    </w:p>
    <w:p w14:paraId="56E94956" w14:textId="6CE9E11C" w:rsidR="00446244" w:rsidRPr="00446244" w:rsidRDefault="00446244" w:rsidP="00446244">
      <w:pPr>
        <w:numPr>
          <w:ilvl w:val="0"/>
          <w:numId w:val="3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Obstacles géographiques</w:t>
      </w:r>
      <w:r>
        <w:rPr>
          <w:rFonts w:asciiTheme="minorHAnsi" w:hAnsiTheme="minorHAnsi" w:cstheme="minorHAnsi"/>
          <w:sz w:val="22"/>
          <w:szCs w:val="22"/>
        </w:rPr>
        <w:t> :</w:t>
      </w:r>
      <w:r w:rsidRPr="00446244">
        <w:rPr>
          <w:rFonts w:asciiTheme="minorHAnsi" w:hAnsiTheme="minorHAnsi" w:cstheme="minorHAnsi"/>
          <w:sz w:val="22"/>
          <w:szCs w:val="22"/>
        </w:rPr>
        <w:t xml:space="preserve"> Résidence en zone rurale enclavée, quartier prioritaire, éloignement géographique</w:t>
      </w:r>
    </w:p>
    <w:p w14:paraId="4EAF44DA" w14:textId="09A21D5A"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Dans le contexte ENSM, les catégories suivantes sont considérées comme prioritaires pour l'ensemble des formations</w:t>
      </w:r>
      <w:r>
        <w:rPr>
          <w:rFonts w:asciiTheme="minorHAnsi" w:hAnsiTheme="minorHAnsi" w:cstheme="minorHAnsi"/>
          <w:sz w:val="22"/>
          <w:szCs w:val="22"/>
        </w:rPr>
        <w:t> :</w:t>
      </w:r>
    </w:p>
    <w:p w14:paraId="34F14C84" w14:textId="77777777" w:rsidR="00446244" w:rsidRPr="00446244" w:rsidRDefault="00446244" w:rsidP="00446244">
      <w:pPr>
        <w:numPr>
          <w:ilvl w:val="0"/>
          <w:numId w:val="4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Obstacles économiques (ressources faibles, bourse sociale, précarité)</w:t>
      </w:r>
    </w:p>
    <w:p w14:paraId="28113E52" w14:textId="77777777" w:rsidR="00446244" w:rsidRPr="00446244" w:rsidRDefault="00446244" w:rsidP="00446244">
      <w:pPr>
        <w:numPr>
          <w:ilvl w:val="0"/>
          <w:numId w:val="4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Obstacles sociaux (situation familiale complexe, isolement)</w:t>
      </w:r>
    </w:p>
    <w:p w14:paraId="38908583" w14:textId="77777777" w:rsidR="00446244" w:rsidRPr="00446244" w:rsidRDefault="00446244" w:rsidP="00446244">
      <w:pPr>
        <w:numPr>
          <w:ilvl w:val="0"/>
          <w:numId w:val="4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Obstacles géographiques (résidence en ZFRR ou QPV)</w:t>
      </w:r>
    </w:p>
    <w:p w14:paraId="1B5ED57F" w14:textId="77777777" w:rsidR="00446244" w:rsidRPr="00446244" w:rsidRDefault="00446244" w:rsidP="00446244">
      <w:pPr>
        <w:numPr>
          <w:ilvl w:val="0"/>
          <w:numId w:val="4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Obstacles éducatifs (parcours de raccrochage, réorientation)</w:t>
      </w:r>
    </w:p>
    <w:p w14:paraId="203139FD" w14:textId="77777777" w:rsidR="00446244" w:rsidRPr="00446244" w:rsidRDefault="00446244" w:rsidP="00446244">
      <w:pPr>
        <w:numPr>
          <w:ilvl w:val="0"/>
          <w:numId w:val="4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Obstacles culturels et discriminations</w:t>
      </w:r>
    </w:p>
    <w:p w14:paraId="1B8A5204" w14:textId="75B845A4" w:rsidR="00446244" w:rsidRPr="00446244" w:rsidRDefault="00446244" w:rsidP="00446244">
      <w:pPr>
        <w:tabs>
          <w:tab w:val="left" w:pos="993"/>
        </w:tabs>
        <w:spacing w:after="120" w:line="276" w:lineRule="auto"/>
        <w:jc w:val="both"/>
        <w:rPr>
          <w:rFonts w:asciiTheme="minorHAnsi" w:hAnsiTheme="minorHAnsi" w:cstheme="minorHAnsi"/>
          <w:sz w:val="22"/>
          <w:szCs w:val="22"/>
        </w:rPr>
      </w:pPr>
    </w:p>
    <w:p w14:paraId="24791249"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8" w:name="bm_4_critères_d_inclusion_retenus_9e9717"/>
      <w:r w:rsidRPr="00446244">
        <w:rPr>
          <w:rFonts w:asciiTheme="minorHAnsi" w:hAnsiTheme="minorHAnsi" w:cstheme="minorHAnsi"/>
          <w:b/>
          <w:sz w:val="22"/>
          <w:szCs w:val="22"/>
        </w:rPr>
        <w:t>4. Critères d'inclusion retenus par l'ENSM</w:t>
      </w:r>
      <w:bookmarkEnd w:id="8"/>
    </w:p>
    <w:p w14:paraId="53BF4226"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9" w:name="bm_4_1_critères_standard_issus_du_89afb3"/>
      <w:r w:rsidRPr="00446244">
        <w:rPr>
          <w:rFonts w:asciiTheme="minorHAnsi" w:hAnsiTheme="minorHAnsi" w:cstheme="minorHAnsi"/>
          <w:b/>
          <w:sz w:val="22"/>
          <w:szCs w:val="22"/>
        </w:rPr>
        <w:t>4.1 Critères standard issus du cadre national</w:t>
      </w:r>
      <w:bookmarkEnd w:id="9"/>
    </w:p>
    <w:p w14:paraId="6B599E85" w14:textId="3AA7B04D"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Conformément au BOEN n°3 du 16 janvier 2025 et au guide inclusion Erasmus+ 2025[1], l'ENSM retient les critères suivants</w:t>
      </w:r>
      <w:r>
        <w:rPr>
          <w:rFonts w:asciiTheme="minorHAnsi" w:hAnsiTheme="minorHAnsi" w:cstheme="minorHAnsi"/>
          <w:sz w:val="22"/>
          <w:szCs w:val="22"/>
        </w:rPr>
        <w:t> :</w:t>
      </w:r>
    </w:p>
    <w:p w14:paraId="682331AD"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10" w:name="a_critères_obligatoires_de_droit_d13ede"/>
      <w:r w:rsidRPr="00446244">
        <w:rPr>
          <w:rFonts w:asciiTheme="minorHAnsi" w:hAnsiTheme="minorHAnsi" w:cstheme="minorHAnsi"/>
          <w:b/>
          <w:sz w:val="22"/>
          <w:szCs w:val="22"/>
        </w:rPr>
        <w:t>A. Critères obligatoires de droit (tous étudiants)</w:t>
      </w:r>
      <w:bookmarkEnd w:id="10"/>
    </w:p>
    <w:p w14:paraId="2935A047" w14:textId="205233E0" w:rsidR="00446244" w:rsidRPr="00446244" w:rsidRDefault="00446244" w:rsidP="00446244">
      <w:pPr>
        <w:numPr>
          <w:ilvl w:val="0"/>
          <w:numId w:val="41"/>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Boursier de l'enseignement supérieur</w:t>
      </w:r>
      <w:r>
        <w:rPr>
          <w:rFonts w:asciiTheme="minorHAnsi" w:hAnsiTheme="minorHAnsi" w:cstheme="minorHAnsi"/>
          <w:sz w:val="22"/>
          <w:szCs w:val="22"/>
        </w:rPr>
        <w:t> :</w:t>
      </w:r>
      <w:r w:rsidRPr="00446244">
        <w:rPr>
          <w:rFonts w:asciiTheme="minorHAnsi" w:hAnsiTheme="minorHAnsi" w:cstheme="minorHAnsi"/>
          <w:sz w:val="22"/>
          <w:szCs w:val="22"/>
        </w:rPr>
        <w:t xml:space="preserve"> Tous les échelons de bourse donnent droit au complément financier inclusion</w:t>
      </w:r>
      <w:r w:rsidR="00A86E85">
        <w:rPr>
          <w:rFonts w:asciiTheme="minorHAnsi" w:hAnsiTheme="minorHAnsi" w:cstheme="minorHAnsi"/>
          <w:sz w:val="22"/>
          <w:szCs w:val="22"/>
        </w:rPr>
        <w:t xml:space="preserve"> ; </w:t>
      </w:r>
    </w:p>
    <w:p w14:paraId="095282E3" w14:textId="7AF3E5EF" w:rsidR="00446244" w:rsidRPr="00446244" w:rsidRDefault="00446244" w:rsidP="00446244">
      <w:pPr>
        <w:numPr>
          <w:ilvl w:val="1"/>
          <w:numId w:val="41"/>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Justificatif</w:t>
      </w:r>
      <w:r>
        <w:rPr>
          <w:rFonts w:asciiTheme="minorHAnsi" w:hAnsiTheme="minorHAnsi" w:cstheme="minorHAnsi"/>
          <w:sz w:val="22"/>
          <w:szCs w:val="22"/>
        </w:rPr>
        <w:t> :</w:t>
      </w:r>
      <w:r w:rsidRPr="00446244">
        <w:rPr>
          <w:rFonts w:asciiTheme="minorHAnsi" w:hAnsiTheme="minorHAnsi" w:cstheme="minorHAnsi"/>
          <w:sz w:val="22"/>
          <w:szCs w:val="22"/>
        </w:rPr>
        <w:t xml:space="preserve"> Notification d'attribution de bourse du CROUS</w:t>
      </w:r>
      <w:r w:rsidR="00A86E85">
        <w:rPr>
          <w:rFonts w:asciiTheme="minorHAnsi" w:hAnsiTheme="minorHAnsi" w:cstheme="minorHAnsi"/>
          <w:sz w:val="22"/>
          <w:szCs w:val="22"/>
        </w:rPr>
        <w:t xml:space="preserve">. </w:t>
      </w:r>
    </w:p>
    <w:p w14:paraId="3D73EFB1"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11" w:name="b_critères_sélectionnables_dans_l_d6c625"/>
      <w:r w:rsidRPr="00446244">
        <w:rPr>
          <w:rFonts w:asciiTheme="minorHAnsi" w:hAnsiTheme="minorHAnsi" w:cstheme="minorHAnsi"/>
          <w:b/>
          <w:sz w:val="22"/>
          <w:szCs w:val="22"/>
        </w:rPr>
        <w:t>B. Critères sélectionnables dans le cadre de la politique inclusion ENSM</w:t>
      </w:r>
      <w:bookmarkEnd w:id="11"/>
    </w:p>
    <w:p w14:paraId="23BF401B" w14:textId="422BEC7B"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L'ENSM sélectionne et publie les critères suivants dans sa politique d'inclusion</w:t>
      </w:r>
      <w:r>
        <w:rPr>
          <w:rFonts w:asciiTheme="minorHAnsi" w:hAnsiTheme="minorHAnsi" w:cstheme="minorHAnsi"/>
          <w:sz w:val="22"/>
          <w:szCs w:val="22"/>
        </w:rPr>
        <w:t> :</w:t>
      </w:r>
    </w:p>
    <w:p w14:paraId="7B0B0760" w14:textId="5857E6CC" w:rsidR="00446244" w:rsidRPr="00446244" w:rsidRDefault="00446244" w:rsidP="00446244">
      <w:pPr>
        <w:numPr>
          <w:ilvl w:val="0"/>
          <w:numId w:val="4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Résidence en Zone France Ruralités Revitalisation (ZFRR)</w:t>
      </w:r>
    </w:p>
    <w:p w14:paraId="7126D739" w14:textId="26A0025D" w:rsidR="00446244" w:rsidRPr="00446244" w:rsidRDefault="00446244" w:rsidP="00446244">
      <w:pPr>
        <w:numPr>
          <w:ilvl w:val="1"/>
          <w:numId w:val="4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Justificatif</w:t>
      </w:r>
      <w:r>
        <w:rPr>
          <w:rFonts w:asciiTheme="minorHAnsi" w:hAnsiTheme="minorHAnsi" w:cstheme="minorHAnsi"/>
          <w:sz w:val="22"/>
          <w:szCs w:val="22"/>
        </w:rPr>
        <w:t> :</w:t>
      </w:r>
      <w:r w:rsidRPr="00446244">
        <w:rPr>
          <w:rFonts w:asciiTheme="minorHAnsi" w:hAnsiTheme="minorHAnsi" w:cstheme="minorHAnsi"/>
          <w:sz w:val="22"/>
          <w:szCs w:val="22"/>
        </w:rPr>
        <w:t xml:space="preserve"> Attestation de domicile (facture d'énergie, assurance) ou attestation sur l'honneur si hébergé</w:t>
      </w:r>
      <w:r w:rsidR="00A86E85">
        <w:rPr>
          <w:rFonts w:asciiTheme="minorHAnsi" w:hAnsiTheme="minorHAnsi" w:cstheme="minorHAnsi"/>
          <w:sz w:val="22"/>
          <w:szCs w:val="22"/>
        </w:rPr>
        <w:t xml:space="preserve"> ; </w:t>
      </w:r>
    </w:p>
    <w:p w14:paraId="7A1B8E87" w14:textId="71CBD829" w:rsidR="00446244" w:rsidRPr="00446244" w:rsidRDefault="00446244" w:rsidP="00446244">
      <w:pPr>
        <w:numPr>
          <w:ilvl w:val="1"/>
          <w:numId w:val="4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Vérification en ligne</w:t>
      </w:r>
      <w:r>
        <w:rPr>
          <w:rFonts w:asciiTheme="minorHAnsi" w:hAnsiTheme="minorHAnsi" w:cstheme="minorHAnsi"/>
          <w:sz w:val="22"/>
          <w:szCs w:val="22"/>
        </w:rPr>
        <w:t> :</w:t>
      </w:r>
      <w:r w:rsidRPr="00446244">
        <w:rPr>
          <w:rFonts w:asciiTheme="minorHAnsi" w:hAnsiTheme="minorHAnsi" w:cstheme="minorHAnsi"/>
          <w:sz w:val="22"/>
          <w:szCs w:val="22"/>
        </w:rPr>
        <w:t xml:space="preserve"> </w:t>
      </w:r>
      <w:hyperlink r:id="rId13">
        <w:r w:rsidRPr="00446244">
          <w:rPr>
            <w:rStyle w:val="Lienhypertexte"/>
            <w:rFonts w:asciiTheme="minorHAnsi" w:hAnsiTheme="minorHAnsi" w:cstheme="minorHAnsi"/>
            <w:sz w:val="22"/>
            <w:szCs w:val="22"/>
          </w:rPr>
          <w:t>https://www.service-public.fr/simulateur/calcul/zonageFranceRuralitesRevitalisation</w:t>
        </w:r>
      </w:hyperlink>
      <w:r w:rsidR="00A86E85">
        <w:rPr>
          <w:rFonts w:asciiTheme="minorHAnsi" w:hAnsiTheme="minorHAnsi" w:cstheme="minorHAnsi"/>
          <w:sz w:val="22"/>
          <w:szCs w:val="22"/>
        </w:rPr>
        <w:t xml:space="preserve">. </w:t>
      </w:r>
    </w:p>
    <w:p w14:paraId="0E37D5BF" w14:textId="020DE109" w:rsidR="00446244" w:rsidRPr="00446244" w:rsidRDefault="00446244" w:rsidP="00446244">
      <w:pPr>
        <w:numPr>
          <w:ilvl w:val="0"/>
          <w:numId w:val="4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Résidence en Quartier Prioritaire de la Ville (QPV)</w:t>
      </w:r>
    </w:p>
    <w:p w14:paraId="0F0FA7E1" w14:textId="29BDCAAF" w:rsidR="00446244" w:rsidRPr="00446244" w:rsidRDefault="00446244" w:rsidP="00446244">
      <w:pPr>
        <w:numPr>
          <w:ilvl w:val="1"/>
          <w:numId w:val="4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Justificatif</w:t>
      </w:r>
      <w:r>
        <w:rPr>
          <w:rFonts w:asciiTheme="minorHAnsi" w:hAnsiTheme="minorHAnsi" w:cstheme="minorHAnsi"/>
          <w:sz w:val="22"/>
          <w:szCs w:val="22"/>
        </w:rPr>
        <w:t> :</w:t>
      </w:r>
      <w:r w:rsidRPr="00446244">
        <w:rPr>
          <w:rFonts w:asciiTheme="minorHAnsi" w:hAnsiTheme="minorHAnsi" w:cstheme="minorHAnsi"/>
          <w:sz w:val="22"/>
          <w:szCs w:val="22"/>
        </w:rPr>
        <w:t xml:space="preserve"> Attestation de domicile ou attestation sur l'honneur si hébergé</w:t>
      </w:r>
      <w:r w:rsidR="00A86E85">
        <w:rPr>
          <w:rFonts w:asciiTheme="minorHAnsi" w:hAnsiTheme="minorHAnsi" w:cstheme="minorHAnsi"/>
          <w:sz w:val="22"/>
          <w:szCs w:val="22"/>
        </w:rPr>
        <w:t xml:space="preserve"> ; </w:t>
      </w:r>
    </w:p>
    <w:p w14:paraId="66A80BA6" w14:textId="5E65FF44" w:rsidR="00446244" w:rsidRPr="00446244" w:rsidRDefault="00446244" w:rsidP="00446244">
      <w:pPr>
        <w:numPr>
          <w:ilvl w:val="1"/>
          <w:numId w:val="4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Vérification en ligne</w:t>
      </w:r>
      <w:r>
        <w:rPr>
          <w:rFonts w:asciiTheme="minorHAnsi" w:hAnsiTheme="minorHAnsi" w:cstheme="minorHAnsi"/>
          <w:sz w:val="22"/>
          <w:szCs w:val="22"/>
        </w:rPr>
        <w:t> :</w:t>
      </w:r>
      <w:r w:rsidRPr="00446244">
        <w:rPr>
          <w:rFonts w:asciiTheme="minorHAnsi" w:hAnsiTheme="minorHAnsi" w:cstheme="minorHAnsi"/>
          <w:sz w:val="22"/>
          <w:szCs w:val="22"/>
        </w:rPr>
        <w:t xml:space="preserve"> </w:t>
      </w:r>
      <w:hyperlink r:id="rId14">
        <w:r w:rsidRPr="00446244">
          <w:rPr>
            <w:rStyle w:val="Lienhypertexte"/>
            <w:rFonts w:asciiTheme="minorHAnsi" w:hAnsiTheme="minorHAnsi" w:cstheme="minorHAnsi"/>
            <w:sz w:val="22"/>
            <w:szCs w:val="22"/>
          </w:rPr>
          <w:t>https://sig.ville.gouv.fr</w:t>
        </w:r>
      </w:hyperlink>
      <w:r w:rsidR="00A86E85">
        <w:rPr>
          <w:rFonts w:asciiTheme="minorHAnsi" w:hAnsiTheme="minorHAnsi" w:cstheme="minorHAnsi"/>
          <w:sz w:val="22"/>
          <w:szCs w:val="22"/>
        </w:rPr>
        <w:t xml:space="preserve">. </w:t>
      </w:r>
    </w:p>
    <w:p w14:paraId="57D3BFE3" w14:textId="5B038B94" w:rsidR="00446244" w:rsidRPr="00446244" w:rsidRDefault="00446244" w:rsidP="00446244">
      <w:pPr>
        <w:numPr>
          <w:ilvl w:val="0"/>
          <w:numId w:val="4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Cas individuel pouvant relever de l'inclusion attesté et justifié par une assistante sociale ou équivalent</w:t>
      </w:r>
    </w:p>
    <w:p w14:paraId="71754679" w14:textId="59ABB63E" w:rsidR="00446244" w:rsidRPr="00446244" w:rsidRDefault="00446244" w:rsidP="00446244">
      <w:pPr>
        <w:numPr>
          <w:ilvl w:val="1"/>
          <w:numId w:val="4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Justificatif</w:t>
      </w:r>
      <w:r>
        <w:rPr>
          <w:rFonts w:asciiTheme="minorHAnsi" w:hAnsiTheme="minorHAnsi" w:cstheme="minorHAnsi"/>
          <w:sz w:val="22"/>
          <w:szCs w:val="22"/>
        </w:rPr>
        <w:t> :</w:t>
      </w:r>
      <w:r w:rsidRPr="00446244">
        <w:rPr>
          <w:rFonts w:asciiTheme="minorHAnsi" w:hAnsiTheme="minorHAnsi" w:cstheme="minorHAnsi"/>
          <w:sz w:val="22"/>
          <w:szCs w:val="22"/>
        </w:rPr>
        <w:t xml:space="preserve"> Attestation motivée d'une assistante sociale ou d'un professionnel équivalent (voir détail au §4.2)</w:t>
      </w:r>
      <w:r w:rsidR="00A86E85">
        <w:rPr>
          <w:rFonts w:asciiTheme="minorHAnsi" w:hAnsiTheme="minorHAnsi" w:cstheme="minorHAnsi"/>
          <w:sz w:val="22"/>
          <w:szCs w:val="22"/>
        </w:rPr>
        <w:t xml:space="preserve">. </w:t>
      </w:r>
    </w:p>
    <w:p w14:paraId="7447F3A5" w14:textId="2ADC7DD9" w:rsidR="00446244" w:rsidRPr="00446244" w:rsidRDefault="00446244" w:rsidP="00446244">
      <w:pPr>
        <w:numPr>
          <w:ilvl w:val="0"/>
          <w:numId w:val="43"/>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Situation de handicap</w:t>
      </w:r>
    </w:p>
    <w:p w14:paraId="075AEFFD" w14:textId="2E7709E9" w:rsidR="00446244" w:rsidRPr="00446244" w:rsidRDefault="00446244" w:rsidP="00446244">
      <w:pPr>
        <w:numPr>
          <w:ilvl w:val="1"/>
          <w:numId w:val="43"/>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Justificatif</w:t>
      </w:r>
      <w:r>
        <w:rPr>
          <w:rFonts w:asciiTheme="minorHAnsi" w:hAnsiTheme="minorHAnsi" w:cstheme="minorHAnsi"/>
          <w:sz w:val="22"/>
          <w:szCs w:val="22"/>
        </w:rPr>
        <w:t> :</w:t>
      </w:r>
      <w:r w:rsidRPr="00446244">
        <w:rPr>
          <w:rFonts w:asciiTheme="minorHAnsi" w:hAnsiTheme="minorHAnsi" w:cstheme="minorHAnsi"/>
          <w:sz w:val="22"/>
          <w:szCs w:val="22"/>
        </w:rPr>
        <w:t xml:space="preserve"> Attestation de décision MDPH ou carte d'invalidité</w:t>
      </w:r>
      <w:r w:rsidR="00A86E85">
        <w:rPr>
          <w:rFonts w:asciiTheme="minorHAnsi" w:hAnsiTheme="minorHAnsi" w:cstheme="minorHAnsi"/>
          <w:sz w:val="22"/>
          <w:szCs w:val="22"/>
        </w:rPr>
        <w:t xml:space="preserve"> ; </w:t>
      </w:r>
    </w:p>
    <w:p w14:paraId="46B577E1" w14:textId="257079F2" w:rsidR="00446244" w:rsidRPr="00446244" w:rsidRDefault="00446244" w:rsidP="00446244">
      <w:pPr>
        <w:numPr>
          <w:ilvl w:val="1"/>
          <w:numId w:val="43"/>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Possibilité de financement sur frais réels si le forfait inclusion ne suffit pas</w:t>
      </w:r>
      <w:r w:rsidR="00A86E85">
        <w:rPr>
          <w:rFonts w:asciiTheme="minorHAnsi" w:hAnsiTheme="minorHAnsi" w:cstheme="minorHAnsi"/>
          <w:sz w:val="22"/>
          <w:szCs w:val="22"/>
        </w:rPr>
        <w:t xml:space="preserve">. </w:t>
      </w:r>
    </w:p>
    <w:p w14:paraId="3AC4CAB4" w14:textId="46955185" w:rsidR="00446244" w:rsidRPr="00446244" w:rsidRDefault="00446244" w:rsidP="00446244">
      <w:pPr>
        <w:numPr>
          <w:ilvl w:val="0"/>
          <w:numId w:val="43"/>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Affection Longue Durée (ALD) ou maladie chronique</w:t>
      </w:r>
    </w:p>
    <w:p w14:paraId="2AA13EAC" w14:textId="2B946658" w:rsidR="00446244" w:rsidRPr="00446244" w:rsidRDefault="00446244" w:rsidP="00446244">
      <w:pPr>
        <w:numPr>
          <w:ilvl w:val="1"/>
          <w:numId w:val="43"/>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Justificatif</w:t>
      </w:r>
      <w:r>
        <w:rPr>
          <w:rFonts w:asciiTheme="minorHAnsi" w:hAnsiTheme="minorHAnsi" w:cstheme="minorHAnsi"/>
          <w:sz w:val="22"/>
          <w:szCs w:val="22"/>
        </w:rPr>
        <w:t> :</w:t>
      </w:r>
      <w:r w:rsidRPr="00446244">
        <w:rPr>
          <w:rFonts w:asciiTheme="minorHAnsi" w:hAnsiTheme="minorHAnsi" w:cstheme="minorHAnsi"/>
          <w:sz w:val="22"/>
          <w:szCs w:val="22"/>
        </w:rPr>
        <w:t xml:space="preserve"> Attestation de maladie longue durée</w:t>
      </w:r>
      <w:r w:rsidR="00A86E85">
        <w:rPr>
          <w:rFonts w:asciiTheme="minorHAnsi" w:hAnsiTheme="minorHAnsi" w:cstheme="minorHAnsi"/>
          <w:sz w:val="22"/>
          <w:szCs w:val="22"/>
        </w:rPr>
        <w:t xml:space="preserve"> ; </w:t>
      </w:r>
    </w:p>
    <w:p w14:paraId="06EE19D0" w14:textId="3031043D" w:rsidR="00446244" w:rsidRPr="00446244" w:rsidRDefault="00446244" w:rsidP="00446244">
      <w:pPr>
        <w:numPr>
          <w:ilvl w:val="1"/>
          <w:numId w:val="43"/>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Possibilité de financement sur frais réels si le forfait inclusion ne suffit pa</w:t>
      </w:r>
      <w:r w:rsidR="00A86E85">
        <w:rPr>
          <w:rFonts w:asciiTheme="minorHAnsi" w:hAnsiTheme="minorHAnsi" w:cstheme="minorHAnsi"/>
          <w:sz w:val="22"/>
          <w:szCs w:val="22"/>
        </w:rPr>
        <w:t xml:space="preserve">s. </w:t>
      </w:r>
    </w:p>
    <w:p w14:paraId="7761056B" w14:textId="637C54ED"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Pour les élèves-officiers, les situations de handicap ou d'ALD ne peuvent être retenues que si elles restent compatibles avec l'aptitude réglementaire exigée par la médecine des gens de mer pour les fonctions maritimes.</w:t>
      </w:r>
    </w:p>
    <w:p w14:paraId="6019D74D"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12" w:name="bm_4_2_cas_individuels_relevant_d_de9512"/>
      <w:r w:rsidRPr="00446244">
        <w:rPr>
          <w:rFonts w:asciiTheme="minorHAnsi" w:hAnsiTheme="minorHAnsi" w:cstheme="minorHAnsi"/>
          <w:b/>
          <w:sz w:val="22"/>
          <w:szCs w:val="22"/>
        </w:rPr>
        <w:t>4.2 Cas individuels relevant de l'inclusion (attestation assistante sociale)</w:t>
      </w:r>
      <w:bookmarkEnd w:id="12"/>
    </w:p>
    <w:p w14:paraId="5A658182" w14:textId="7701E6EC" w:rsidR="00446244" w:rsidRPr="00446244" w:rsidRDefault="00446244" w:rsidP="00A86E85">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 xml:space="preserve">Au-delà des critères standard, l'ENSM reconnaît le critère </w:t>
      </w:r>
      <w:r>
        <w:rPr>
          <w:rFonts w:asciiTheme="minorHAnsi" w:hAnsiTheme="minorHAnsi" w:cstheme="minorHAnsi"/>
          <w:sz w:val="22"/>
          <w:szCs w:val="22"/>
        </w:rPr>
        <w:t>« </w:t>
      </w:r>
      <w:r w:rsidRPr="00446244">
        <w:rPr>
          <w:rFonts w:asciiTheme="minorHAnsi" w:hAnsiTheme="minorHAnsi" w:cstheme="minorHAnsi"/>
          <w:sz w:val="22"/>
          <w:szCs w:val="22"/>
        </w:rPr>
        <w:t>cas individuel pouvant relever de l'inclusion attesté et justifié par une assistante sociale ou équivalent</w:t>
      </w:r>
      <w:r>
        <w:rPr>
          <w:rFonts w:asciiTheme="minorHAnsi" w:hAnsiTheme="minorHAnsi" w:cstheme="minorHAnsi"/>
          <w:sz w:val="22"/>
          <w:szCs w:val="22"/>
        </w:rPr>
        <w:t> »</w:t>
      </w:r>
      <w:r w:rsidRPr="00446244">
        <w:rPr>
          <w:rFonts w:asciiTheme="minorHAnsi" w:hAnsiTheme="minorHAnsi" w:cstheme="minorHAnsi"/>
          <w:sz w:val="22"/>
          <w:szCs w:val="22"/>
        </w:rPr>
        <w:t>, tel que prévu par le guide inclusion Erasmus+</w:t>
      </w:r>
      <w:r w:rsidR="00A86E85">
        <w:rPr>
          <w:rFonts w:asciiTheme="minorHAnsi" w:hAnsiTheme="minorHAnsi" w:cstheme="minorHAnsi"/>
          <w:sz w:val="22"/>
          <w:szCs w:val="22"/>
        </w:rPr>
        <w:t xml:space="preserve">. </w:t>
      </w:r>
    </w:p>
    <w:p w14:paraId="03263E95" w14:textId="083F2EB4"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Sont notamment concernées, à titre indicatif, les situations suivantes lorsqu'elles sont formellement attestées et motivées</w:t>
      </w:r>
      <w:r>
        <w:rPr>
          <w:rFonts w:asciiTheme="minorHAnsi" w:hAnsiTheme="minorHAnsi" w:cstheme="minorHAnsi"/>
          <w:sz w:val="22"/>
          <w:szCs w:val="22"/>
        </w:rPr>
        <w:t> :</w:t>
      </w:r>
    </w:p>
    <w:p w14:paraId="6D3B923F" w14:textId="2E29CE30" w:rsidR="00446244" w:rsidRPr="00446244" w:rsidRDefault="00446244" w:rsidP="00446244">
      <w:pPr>
        <w:numPr>
          <w:ilvl w:val="0"/>
          <w:numId w:val="4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Précarité économique grave non couverte par une bourse</w:t>
      </w:r>
      <w:r>
        <w:rPr>
          <w:rFonts w:asciiTheme="minorHAnsi" w:hAnsiTheme="minorHAnsi" w:cstheme="minorHAnsi"/>
          <w:sz w:val="22"/>
          <w:szCs w:val="22"/>
        </w:rPr>
        <w:t> :</w:t>
      </w:r>
      <w:r w:rsidRPr="00446244">
        <w:rPr>
          <w:rFonts w:asciiTheme="minorHAnsi" w:hAnsiTheme="minorHAnsi" w:cstheme="minorHAnsi"/>
          <w:sz w:val="22"/>
          <w:szCs w:val="22"/>
        </w:rPr>
        <w:t xml:space="preserve"> Endettement important, charges familiales lourdes, absence de soutien parental, jeune majeur issu de l'Aide Sociale à l'Enfance (ASE), rupture financière familiale</w:t>
      </w:r>
      <w:r w:rsidR="00A86E85">
        <w:rPr>
          <w:rFonts w:asciiTheme="minorHAnsi" w:hAnsiTheme="minorHAnsi" w:cstheme="minorHAnsi"/>
          <w:sz w:val="22"/>
          <w:szCs w:val="22"/>
        </w:rPr>
        <w:t xml:space="preserve"> ; </w:t>
      </w:r>
    </w:p>
    <w:p w14:paraId="21667CF7" w14:textId="3910ED96" w:rsidR="00446244" w:rsidRPr="00446244" w:rsidRDefault="00446244" w:rsidP="00446244">
      <w:pPr>
        <w:numPr>
          <w:ilvl w:val="0"/>
          <w:numId w:val="4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Situation familiale complexe ou vulnérable</w:t>
      </w:r>
      <w:r>
        <w:rPr>
          <w:rFonts w:asciiTheme="minorHAnsi" w:hAnsiTheme="minorHAnsi" w:cstheme="minorHAnsi"/>
          <w:sz w:val="22"/>
          <w:szCs w:val="22"/>
        </w:rPr>
        <w:t> :</w:t>
      </w:r>
      <w:r w:rsidRPr="00446244">
        <w:rPr>
          <w:rFonts w:asciiTheme="minorHAnsi" w:hAnsiTheme="minorHAnsi" w:cstheme="minorHAnsi"/>
          <w:sz w:val="22"/>
          <w:szCs w:val="22"/>
        </w:rPr>
        <w:t xml:space="preserve"> Parent isolé, étudiant aidant familial d'un parent ou proche malade/en situation de handicap/vieillissant, conflits familiaux graves, violence domestique, rupture familiale</w:t>
      </w:r>
      <w:r w:rsidR="00A86E85">
        <w:rPr>
          <w:rFonts w:asciiTheme="minorHAnsi" w:hAnsiTheme="minorHAnsi" w:cstheme="minorHAnsi"/>
          <w:sz w:val="22"/>
          <w:szCs w:val="22"/>
        </w:rPr>
        <w:t xml:space="preserve"> ; </w:t>
      </w:r>
    </w:p>
    <w:p w14:paraId="73D4E6DF" w14:textId="27283969" w:rsidR="00446244" w:rsidRPr="00446244" w:rsidRDefault="00446244" w:rsidP="00446244">
      <w:pPr>
        <w:numPr>
          <w:ilvl w:val="0"/>
          <w:numId w:val="4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Parcours de vie fragile</w:t>
      </w:r>
      <w:r>
        <w:rPr>
          <w:rFonts w:asciiTheme="minorHAnsi" w:hAnsiTheme="minorHAnsi" w:cstheme="minorHAnsi"/>
          <w:sz w:val="22"/>
          <w:szCs w:val="22"/>
        </w:rPr>
        <w:t> :</w:t>
      </w:r>
      <w:r w:rsidRPr="00446244">
        <w:rPr>
          <w:rFonts w:asciiTheme="minorHAnsi" w:hAnsiTheme="minorHAnsi" w:cstheme="minorHAnsi"/>
          <w:sz w:val="22"/>
          <w:szCs w:val="22"/>
        </w:rPr>
        <w:t xml:space="preserve"> Enfant confié aux services sociaux (ASE/PJJ), parcours de décrochage scolaire ou de raccrochage, rupture de scolarité prolongée, orientation contrainte, scolarité en dispositif adapté</w:t>
      </w:r>
      <w:r w:rsidR="00A86E85">
        <w:rPr>
          <w:rFonts w:asciiTheme="minorHAnsi" w:hAnsiTheme="minorHAnsi" w:cstheme="minorHAnsi"/>
          <w:sz w:val="22"/>
          <w:szCs w:val="22"/>
        </w:rPr>
        <w:t xml:space="preserve"> ; </w:t>
      </w:r>
    </w:p>
    <w:p w14:paraId="49A9DC5E" w14:textId="4CD0BEA7" w:rsidR="00446244" w:rsidRPr="00446244" w:rsidRDefault="00446244" w:rsidP="00446244">
      <w:pPr>
        <w:numPr>
          <w:ilvl w:val="0"/>
          <w:numId w:val="4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Situation de vulnérabilité psychosociale documentée</w:t>
      </w:r>
      <w:r>
        <w:rPr>
          <w:rFonts w:asciiTheme="minorHAnsi" w:hAnsiTheme="minorHAnsi" w:cstheme="minorHAnsi"/>
          <w:sz w:val="22"/>
          <w:szCs w:val="22"/>
        </w:rPr>
        <w:t> :</w:t>
      </w:r>
      <w:r w:rsidRPr="00446244">
        <w:rPr>
          <w:rFonts w:asciiTheme="minorHAnsi" w:hAnsiTheme="minorHAnsi" w:cstheme="minorHAnsi"/>
          <w:sz w:val="22"/>
          <w:szCs w:val="22"/>
        </w:rPr>
        <w:t xml:space="preserve"> Isolement social majeur, antécédents de violence, discrimination ou harcèlement ayant un impact documenté sur la participation à la mobilité, situation de migration récente</w:t>
      </w:r>
      <w:r w:rsidR="00A86E85">
        <w:rPr>
          <w:rFonts w:asciiTheme="minorHAnsi" w:hAnsiTheme="minorHAnsi" w:cstheme="minorHAnsi"/>
          <w:sz w:val="22"/>
          <w:szCs w:val="22"/>
        </w:rPr>
        <w:t xml:space="preserve"> ; </w:t>
      </w:r>
    </w:p>
    <w:p w14:paraId="1477D698" w14:textId="48BA9374" w:rsidR="00446244" w:rsidRPr="00446244" w:rsidRDefault="00446244" w:rsidP="00446244">
      <w:pPr>
        <w:numPr>
          <w:ilvl w:val="0"/>
          <w:numId w:val="4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Autres difficultés significatives d'accès à la mobilité internationale</w:t>
      </w:r>
      <w:r>
        <w:rPr>
          <w:rFonts w:asciiTheme="minorHAnsi" w:hAnsiTheme="minorHAnsi" w:cstheme="minorHAnsi"/>
          <w:sz w:val="22"/>
          <w:szCs w:val="22"/>
        </w:rPr>
        <w:t> :</w:t>
      </w:r>
      <w:r w:rsidRPr="00446244">
        <w:rPr>
          <w:rFonts w:asciiTheme="minorHAnsi" w:hAnsiTheme="minorHAnsi" w:cstheme="minorHAnsi"/>
          <w:sz w:val="22"/>
          <w:szCs w:val="22"/>
        </w:rPr>
        <w:t xml:space="preserve"> Absence totale de soutien matériel ou logistique pour le départ, contraintes résidentielles inhabituelles, situation de logement précaire, primo-départ à l'étranger dans un contexte de vulnérabilité</w:t>
      </w:r>
      <w:r w:rsidR="00A86E85">
        <w:rPr>
          <w:rFonts w:asciiTheme="minorHAnsi" w:hAnsiTheme="minorHAnsi" w:cstheme="minorHAnsi"/>
          <w:sz w:val="22"/>
          <w:szCs w:val="22"/>
        </w:rPr>
        <w:t xml:space="preserve">. </w:t>
      </w:r>
    </w:p>
    <w:p w14:paraId="547053E4" w14:textId="0B6D619A"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Ces situations doivent être appréciées individuellement, sur la base d'un rapport ou d'une attestation détaillée établie par</w:t>
      </w:r>
      <w:r>
        <w:rPr>
          <w:rFonts w:asciiTheme="minorHAnsi" w:hAnsiTheme="minorHAnsi" w:cstheme="minorHAnsi"/>
          <w:sz w:val="22"/>
          <w:szCs w:val="22"/>
        </w:rPr>
        <w:t> :</w:t>
      </w:r>
    </w:p>
    <w:p w14:paraId="744F4763" w14:textId="5A75A799" w:rsidR="00446244" w:rsidRPr="00446244" w:rsidRDefault="00446244" w:rsidP="00446244">
      <w:pPr>
        <w:numPr>
          <w:ilvl w:val="0"/>
          <w:numId w:val="45"/>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Un</w:t>
      </w:r>
      <w:r w:rsidR="00A86E85">
        <w:rPr>
          <w:rFonts w:asciiTheme="minorHAnsi" w:hAnsiTheme="minorHAnsi" w:cstheme="minorHAnsi"/>
          <w:sz w:val="22"/>
          <w:szCs w:val="22"/>
        </w:rPr>
        <w:t>(</w:t>
      </w:r>
      <w:r w:rsidRPr="00446244">
        <w:rPr>
          <w:rFonts w:asciiTheme="minorHAnsi" w:hAnsiTheme="minorHAnsi" w:cstheme="minorHAnsi"/>
          <w:sz w:val="22"/>
          <w:szCs w:val="22"/>
        </w:rPr>
        <w:t>e</w:t>
      </w:r>
      <w:r w:rsidR="00A86E85">
        <w:rPr>
          <w:rFonts w:asciiTheme="minorHAnsi" w:hAnsiTheme="minorHAnsi" w:cstheme="minorHAnsi"/>
          <w:sz w:val="22"/>
          <w:szCs w:val="22"/>
        </w:rPr>
        <w:t>)</w:t>
      </w:r>
      <w:r w:rsidRPr="00446244">
        <w:rPr>
          <w:rFonts w:asciiTheme="minorHAnsi" w:hAnsiTheme="minorHAnsi" w:cstheme="minorHAnsi"/>
          <w:sz w:val="22"/>
          <w:szCs w:val="22"/>
        </w:rPr>
        <w:t xml:space="preserve"> assistant</w:t>
      </w:r>
      <w:r w:rsidR="00A86E85">
        <w:rPr>
          <w:rFonts w:asciiTheme="minorHAnsi" w:hAnsiTheme="minorHAnsi" w:cstheme="minorHAnsi"/>
          <w:sz w:val="22"/>
          <w:szCs w:val="22"/>
        </w:rPr>
        <w:t>(</w:t>
      </w:r>
      <w:r w:rsidRPr="00446244">
        <w:rPr>
          <w:rFonts w:asciiTheme="minorHAnsi" w:hAnsiTheme="minorHAnsi" w:cstheme="minorHAnsi"/>
          <w:sz w:val="22"/>
          <w:szCs w:val="22"/>
        </w:rPr>
        <w:t>e</w:t>
      </w:r>
      <w:r w:rsidR="00A86E85">
        <w:rPr>
          <w:rFonts w:asciiTheme="minorHAnsi" w:hAnsiTheme="minorHAnsi" w:cstheme="minorHAnsi"/>
          <w:sz w:val="22"/>
          <w:szCs w:val="22"/>
        </w:rPr>
        <w:t>)</w:t>
      </w:r>
      <w:r w:rsidRPr="00446244">
        <w:rPr>
          <w:rFonts w:asciiTheme="minorHAnsi" w:hAnsiTheme="minorHAnsi" w:cstheme="minorHAnsi"/>
          <w:sz w:val="22"/>
          <w:szCs w:val="22"/>
        </w:rPr>
        <w:t xml:space="preserve"> social</w:t>
      </w:r>
      <w:r w:rsidR="00A86E85">
        <w:rPr>
          <w:rFonts w:asciiTheme="minorHAnsi" w:hAnsiTheme="minorHAnsi" w:cstheme="minorHAnsi"/>
          <w:sz w:val="22"/>
          <w:szCs w:val="22"/>
        </w:rPr>
        <w:t>(</w:t>
      </w:r>
      <w:r w:rsidRPr="00446244">
        <w:rPr>
          <w:rFonts w:asciiTheme="minorHAnsi" w:hAnsiTheme="minorHAnsi" w:cstheme="minorHAnsi"/>
          <w:sz w:val="22"/>
          <w:szCs w:val="22"/>
        </w:rPr>
        <w:t>e</w:t>
      </w:r>
      <w:r w:rsidR="00A86E85">
        <w:rPr>
          <w:rFonts w:asciiTheme="minorHAnsi" w:hAnsiTheme="minorHAnsi" w:cstheme="minorHAnsi"/>
          <w:sz w:val="22"/>
          <w:szCs w:val="22"/>
        </w:rPr>
        <w:t>)</w:t>
      </w:r>
      <w:r w:rsidRPr="00446244">
        <w:rPr>
          <w:rFonts w:asciiTheme="minorHAnsi" w:hAnsiTheme="minorHAnsi" w:cstheme="minorHAnsi"/>
          <w:sz w:val="22"/>
          <w:szCs w:val="22"/>
        </w:rPr>
        <w:t xml:space="preserve"> (service social du CROUS, service social de l'ENSM, service social du rectorat, CCAS, etc.)</w:t>
      </w:r>
      <w:r w:rsidR="00A86E85">
        <w:rPr>
          <w:rFonts w:asciiTheme="minorHAnsi" w:hAnsiTheme="minorHAnsi" w:cstheme="minorHAnsi"/>
          <w:sz w:val="22"/>
          <w:szCs w:val="22"/>
        </w:rPr>
        <w:t xml:space="preserve"> ; </w:t>
      </w:r>
    </w:p>
    <w:p w14:paraId="2072A0F2" w14:textId="0E1C0F4A" w:rsidR="00446244" w:rsidRPr="00446244" w:rsidRDefault="00446244" w:rsidP="00446244">
      <w:pPr>
        <w:numPr>
          <w:ilvl w:val="0"/>
          <w:numId w:val="45"/>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Un</w:t>
      </w:r>
      <w:r w:rsidR="00A86E85">
        <w:rPr>
          <w:rFonts w:asciiTheme="minorHAnsi" w:hAnsiTheme="minorHAnsi" w:cstheme="minorHAnsi"/>
          <w:sz w:val="22"/>
          <w:szCs w:val="22"/>
        </w:rPr>
        <w:t>(e)</w:t>
      </w:r>
      <w:r w:rsidRPr="00446244">
        <w:rPr>
          <w:rFonts w:asciiTheme="minorHAnsi" w:hAnsiTheme="minorHAnsi" w:cstheme="minorHAnsi"/>
          <w:sz w:val="22"/>
          <w:szCs w:val="22"/>
        </w:rPr>
        <w:t xml:space="preserve"> référent</w:t>
      </w:r>
      <w:r w:rsidR="00A86E85">
        <w:rPr>
          <w:rFonts w:asciiTheme="minorHAnsi" w:hAnsiTheme="minorHAnsi" w:cstheme="minorHAnsi"/>
          <w:sz w:val="22"/>
          <w:szCs w:val="22"/>
        </w:rPr>
        <w:t>(</w:t>
      </w:r>
      <w:r w:rsidRPr="00446244">
        <w:rPr>
          <w:rFonts w:asciiTheme="minorHAnsi" w:hAnsiTheme="minorHAnsi" w:cstheme="minorHAnsi"/>
          <w:sz w:val="22"/>
          <w:szCs w:val="22"/>
        </w:rPr>
        <w:t>e</w:t>
      </w:r>
      <w:r w:rsidR="00A86E85">
        <w:rPr>
          <w:rFonts w:asciiTheme="minorHAnsi" w:hAnsiTheme="minorHAnsi" w:cstheme="minorHAnsi"/>
          <w:sz w:val="22"/>
          <w:szCs w:val="22"/>
        </w:rPr>
        <w:t>)</w:t>
      </w:r>
      <w:r w:rsidRPr="00446244">
        <w:rPr>
          <w:rFonts w:asciiTheme="minorHAnsi" w:hAnsiTheme="minorHAnsi" w:cstheme="minorHAnsi"/>
          <w:sz w:val="22"/>
          <w:szCs w:val="22"/>
        </w:rPr>
        <w:t xml:space="preserve"> social</w:t>
      </w:r>
      <w:r w:rsidR="00A86E85">
        <w:rPr>
          <w:rFonts w:asciiTheme="minorHAnsi" w:hAnsiTheme="minorHAnsi" w:cstheme="minorHAnsi"/>
          <w:sz w:val="22"/>
          <w:szCs w:val="22"/>
        </w:rPr>
        <w:t>(</w:t>
      </w:r>
      <w:r w:rsidRPr="00446244">
        <w:rPr>
          <w:rFonts w:asciiTheme="minorHAnsi" w:hAnsiTheme="minorHAnsi" w:cstheme="minorHAnsi"/>
          <w:sz w:val="22"/>
          <w:szCs w:val="22"/>
        </w:rPr>
        <w:t>e</w:t>
      </w:r>
      <w:r w:rsidR="00A86E85">
        <w:rPr>
          <w:rFonts w:asciiTheme="minorHAnsi" w:hAnsiTheme="minorHAnsi" w:cstheme="minorHAnsi"/>
          <w:sz w:val="22"/>
          <w:szCs w:val="22"/>
        </w:rPr>
        <w:t>)</w:t>
      </w:r>
      <w:r w:rsidRPr="00446244">
        <w:rPr>
          <w:rFonts w:asciiTheme="minorHAnsi" w:hAnsiTheme="minorHAnsi" w:cstheme="minorHAnsi"/>
          <w:sz w:val="22"/>
          <w:szCs w:val="22"/>
        </w:rPr>
        <w:t xml:space="preserve"> ou structure équivalente</w:t>
      </w:r>
      <w:r w:rsidR="00A86E85">
        <w:rPr>
          <w:rFonts w:asciiTheme="minorHAnsi" w:hAnsiTheme="minorHAnsi" w:cstheme="minorHAnsi"/>
          <w:sz w:val="22"/>
          <w:szCs w:val="22"/>
        </w:rPr>
        <w:t xml:space="preserve"> ; </w:t>
      </w:r>
    </w:p>
    <w:p w14:paraId="689520AE" w14:textId="54BBE876" w:rsidR="00446244" w:rsidRPr="00446244" w:rsidRDefault="00446244" w:rsidP="00446244">
      <w:pPr>
        <w:numPr>
          <w:ilvl w:val="0"/>
          <w:numId w:val="45"/>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Un</w:t>
      </w:r>
      <w:r w:rsidR="00A86E85">
        <w:rPr>
          <w:rFonts w:asciiTheme="minorHAnsi" w:hAnsiTheme="minorHAnsi" w:cstheme="minorHAnsi"/>
          <w:sz w:val="22"/>
          <w:szCs w:val="22"/>
        </w:rPr>
        <w:t>(</w:t>
      </w:r>
      <w:r w:rsidRPr="00446244">
        <w:rPr>
          <w:rFonts w:asciiTheme="minorHAnsi" w:hAnsiTheme="minorHAnsi" w:cstheme="minorHAnsi"/>
          <w:sz w:val="22"/>
          <w:szCs w:val="22"/>
        </w:rPr>
        <w:t>e</w:t>
      </w:r>
      <w:r w:rsidR="00A86E85">
        <w:rPr>
          <w:rFonts w:asciiTheme="minorHAnsi" w:hAnsiTheme="minorHAnsi" w:cstheme="minorHAnsi"/>
          <w:sz w:val="22"/>
          <w:szCs w:val="22"/>
        </w:rPr>
        <w:t>)</w:t>
      </w:r>
      <w:r w:rsidRPr="00446244">
        <w:rPr>
          <w:rFonts w:asciiTheme="minorHAnsi" w:hAnsiTheme="minorHAnsi" w:cstheme="minorHAnsi"/>
          <w:sz w:val="22"/>
          <w:szCs w:val="22"/>
        </w:rPr>
        <w:t xml:space="preserve"> psychologue scolaire ou professionnel</w:t>
      </w:r>
      <w:r w:rsidR="00A86E85">
        <w:rPr>
          <w:rFonts w:asciiTheme="minorHAnsi" w:hAnsiTheme="minorHAnsi" w:cstheme="minorHAnsi"/>
          <w:sz w:val="22"/>
          <w:szCs w:val="22"/>
        </w:rPr>
        <w:t>(</w:t>
      </w:r>
      <w:r w:rsidRPr="00446244">
        <w:rPr>
          <w:rFonts w:asciiTheme="minorHAnsi" w:hAnsiTheme="minorHAnsi" w:cstheme="minorHAnsi"/>
          <w:sz w:val="22"/>
          <w:szCs w:val="22"/>
        </w:rPr>
        <w:t>le</w:t>
      </w:r>
      <w:r w:rsidR="00A86E85">
        <w:rPr>
          <w:rFonts w:asciiTheme="minorHAnsi" w:hAnsiTheme="minorHAnsi" w:cstheme="minorHAnsi"/>
          <w:sz w:val="22"/>
          <w:szCs w:val="22"/>
        </w:rPr>
        <w:t>)</w:t>
      </w:r>
      <w:r w:rsidRPr="00446244">
        <w:rPr>
          <w:rFonts w:asciiTheme="minorHAnsi" w:hAnsiTheme="minorHAnsi" w:cstheme="minorHAnsi"/>
          <w:sz w:val="22"/>
          <w:szCs w:val="22"/>
        </w:rPr>
        <w:t xml:space="preserve"> médico-social</w:t>
      </w:r>
      <w:r w:rsidR="00A86E85">
        <w:rPr>
          <w:rFonts w:asciiTheme="minorHAnsi" w:hAnsiTheme="minorHAnsi" w:cstheme="minorHAnsi"/>
          <w:sz w:val="22"/>
          <w:szCs w:val="22"/>
        </w:rPr>
        <w:t>(</w:t>
      </w:r>
      <w:r w:rsidRPr="00446244">
        <w:rPr>
          <w:rFonts w:asciiTheme="minorHAnsi" w:hAnsiTheme="minorHAnsi" w:cstheme="minorHAnsi"/>
          <w:sz w:val="22"/>
          <w:szCs w:val="22"/>
        </w:rPr>
        <w:t>e</w:t>
      </w:r>
      <w:r w:rsidR="00A86E85">
        <w:rPr>
          <w:rFonts w:asciiTheme="minorHAnsi" w:hAnsiTheme="minorHAnsi" w:cstheme="minorHAnsi"/>
          <w:sz w:val="22"/>
          <w:szCs w:val="22"/>
        </w:rPr>
        <w:t>)</w:t>
      </w:r>
      <w:r w:rsidRPr="00446244">
        <w:rPr>
          <w:rFonts w:asciiTheme="minorHAnsi" w:hAnsiTheme="minorHAnsi" w:cstheme="minorHAnsi"/>
          <w:sz w:val="22"/>
          <w:szCs w:val="22"/>
        </w:rPr>
        <w:t xml:space="preserve"> intervenant auprès de l'étudiant</w:t>
      </w:r>
      <w:r w:rsidR="00A86E85">
        <w:rPr>
          <w:rFonts w:asciiTheme="minorHAnsi" w:hAnsiTheme="minorHAnsi" w:cstheme="minorHAnsi"/>
          <w:sz w:val="22"/>
          <w:szCs w:val="22"/>
        </w:rPr>
        <w:t xml:space="preserve"> ; </w:t>
      </w:r>
    </w:p>
    <w:p w14:paraId="3C1398F7" w14:textId="544FCABF"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L'attestation doit confirmer que la situation justifie une reconnaissance au titre de l'inclusion selon les catégories du guide Erasmus+ (obstacles sociaux, économiques, géographiques, etc.), sans nécessairement détailler d'informations médicales sensibles.</w:t>
      </w:r>
    </w:p>
    <w:p w14:paraId="56E008D5" w14:textId="1421F4C7" w:rsidR="00446244" w:rsidRPr="00446244" w:rsidRDefault="00446244" w:rsidP="00446244">
      <w:pPr>
        <w:tabs>
          <w:tab w:val="left" w:pos="993"/>
        </w:tabs>
        <w:spacing w:after="120" w:line="276" w:lineRule="auto"/>
        <w:jc w:val="both"/>
        <w:rPr>
          <w:rFonts w:asciiTheme="minorHAnsi" w:hAnsiTheme="minorHAnsi" w:cstheme="minorHAnsi"/>
          <w:sz w:val="22"/>
          <w:szCs w:val="22"/>
        </w:rPr>
      </w:pPr>
    </w:p>
    <w:p w14:paraId="6BBFA9B2"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13" w:name="bm_5_procédure_de_reconnaissance_6f06f3"/>
      <w:r w:rsidRPr="00446244">
        <w:rPr>
          <w:rFonts w:asciiTheme="minorHAnsi" w:hAnsiTheme="minorHAnsi" w:cstheme="minorHAnsi"/>
          <w:b/>
          <w:sz w:val="22"/>
          <w:szCs w:val="22"/>
        </w:rPr>
        <w:t>5. Procédure de reconnaissance des situations d'inclusion</w:t>
      </w:r>
      <w:bookmarkEnd w:id="13"/>
    </w:p>
    <w:p w14:paraId="32DDF518"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L'ENSM met en place une procédure simple, sécurisée et respectueuse de la confidentialité pour la reconnaissance des situations relevant de l'inclusion.</w:t>
      </w:r>
    </w:p>
    <w:p w14:paraId="0810750F"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14" w:name="bm_5_1_information_des_publics"/>
      <w:r w:rsidRPr="00446244">
        <w:rPr>
          <w:rFonts w:asciiTheme="minorHAnsi" w:hAnsiTheme="minorHAnsi" w:cstheme="minorHAnsi"/>
          <w:b/>
          <w:sz w:val="22"/>
          <w:szCs w:val="22"/>
        </w:rPr>
        <w:t>5.1 Information des publics</w:t>
      </w:r>
      <w:bookmarkEnd w:id="14"/>
    </w:p>
    <w:p w14:paraId="7A678408" w14:textId="3BA4E5CD" w:rsidR="00446244" w:rsidRPr="00446244" w:rsidRDefault="00446244" w:rsidP="00446244">
      <w:pPr>
        <w:numPr>
          <w:ilvl w:val="0"/>
          <w:numId w:val="46"/>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L'ENSM publie sur son site internet et dans ses documents internes les critères d'inclusion et l'existence du complément financier inclusion prévu par Erasmus+</w:t>
      </w:r>
      <w:r w:rsidR="00A86E85">
        <w:rPr>
          <w:rFonts w:asciiTheme="minorHAnsi" w:hAnsiTheme="minorHAnsi" w:cstheme="minorHAnsi"/>
          <w:sz w:val="22"/>
          <w:szCs w:val="22"/>
        </w:rPr>
        <w:t xml:space="preserve"> ; </w:t>
      </w:r>
    </w:p>
    <w:p w14:paraId="704120F6" w14:textId="470089BF" w:rsidR="00446244" w:rsidRPr="00446244" w:rsidRDefault="00446244" w:rsidP="00446244">
      <w:pPr>
        <w:numPr>
          <w:ilvl w:val="0"/>
          <w:numId w:val="46"/>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Les étudiants sont informés dès les réunions de préparation à la mobilité de la possibilité de faire valoir un cas individuel d'inclusion via une attestation sociale</w:t>
      </w:r>
      <w:r w:rsidR="00A86E85">
        <w:rPr>
          <w:rFonts w:asciiTheme="minorHAnsi" w:hAnsiTheme="minorHAnsi" w:cstheme="minorHAnsi"/>
          <w:sz w:val="22"/>
          <w:szCs w:val="22"/>
        </w:rPr>
        <w:t xml:space="preserve"> ; </w:t>
      </w:r>
    </w:p>
    <w:p w14:paraId="0D9A7987" w14:textId="7B25657A" w:rsidR="00446244" w:rsidRPr="00446244" w:rsidRDefault="00446244" w:rsidP="00446244">
      <w:pPr>
        <w:numPr>
          <w:ilvl w:val="0"/>
          <w:numId w:val="46"/>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Une page dédiée sur le site de l'ENSM présente la politique inclusion et les contacts utiles</w:t>
      </w:r>
      <w:r w:rsidR="00A86E85">
        <w:rPr>
          <w:rFonts w:asciiTheme="minorHAnsi" w:hAnsiTheme="minorHAnsi" w:cstheme="minorHAnsi"/>
          <w:sz w:val="22"/>
          <w:szCs w:val="22"/>
        </w:rPr>
        <w:t xml:space="preserve"> ; </w:t>
      </w:r>
    </w:p>
    <w:p w14:paraId="7A34E2C4" w14:textId="42CA8807" w:rsidR="00446244" w:rsidRPr="00446244" w:rsidRDefault="00446244" w:rsidP="00446244">
      <w:pPr>
        <w:numPr>
          <w:ilvl w:val="0"/>
          <w:numId w:val="46"/>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 service des relations internationales sensibilise les étudiants lors des campagnes de mobilité</w:t>
      </w:r>
      <w:r w:rsidR="00A86E85">
        <w:rPr>
          <w:rFonts w:asciiTheme="minorHAnsi" w:hAnsiTheme="minorHAnsi" w:cstheme="minorHAnsi"/>
          <w:sz w:val="22"/>
          <w:szCs w:val="22"/>
        </w:rPr>
        <w:t xml:space="preserve">. </w:t>
      </w:r>
    </w:p>
    <w:p w14:paraId="59EC7848"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15" w:name="bm_5_2_saisine_d_une_assistante_s_533c67"/>
      <w:r w:rsidRPr="00446244">
        <w:rPr>
          <w:rFonts w:asciiTheme="minorHAnsi" w:hAnsiTheme="minorHAnsi" w:cstheme="minorHAnsi"/>
          <w:b/>
          <w:sz w:val="22"/>
          <w:szCs w:val="22"/>
        </w:rPr>
        <w:t>5.2 Saisine d'une assistante sociale ou équivalent</w:t>
      </w:r>
      <w:bookmarkEnd w:id="15"/>
    </w:p>
    <w:p w14:paraId="5FCF3E64" w14:textId="623AF15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L'étudiant souhaitant bénéficier de la reconnaissance d'un cas individuel d'inclusion peut solliciter</w:t>
      </w:r>
      <w:r>
        <w:rPr>
          <w:rFonts w:asciiTheme="minorHAnsi" w:hAnsiTheme="minorHAnsi" w:cstheme="minorHAnsi"/>
          <w:sz w:val="22"/>
          <w:szCs w:val="22"/>
        </w:rPr>
        <w:t> :</w:t>
      </w:r>
    </w:p>
    <w:p w14:paraId="2C99732C" w14:textId="422170B9" w:rsidR="00446244" w:rsidRPr="00446244" w:rsidRDefault="00446244" w:rsidP="00446244">
      <w:pPr>
        <w:numPr>
          <w:ilvl w:val="0"/>
          <w:numId w:val="4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L'assistante sociale du CROUS de son lieu d'études</w:t>
      </w:r>
      <w:r w:rsidR="00A86E85">
        <w:rPr>
          <w:rFonts w:asciiTheme="minorHAnsi" w:hAnsiTheme="minorHAnsi" w:cstheme="minorHAnsi"/>
          <w:sz w:val="22"/>
          <w:szCs w:val="22"/>
        </w:rPr>
        <w:t xml:space="preserve"> ; </w:t>
      </w:r>
    </w:p>
    <w:p w14:paraId="15E42798" w14:textId="7875CC1C" w:rsidR="00446244" w:rsidRPr="00446244" w:rsidRDefault="00446244" w:rsidP="00446244">
      <w:pPr>
        <w:numPr>
          <w:ilvl w:val="0"/>
          <w:numId w:val="4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Un service social territorial (CCAS, conseil départemental)</w:t>
      </w:r>
      <w:r w:rsidR="00A86E85">
        <w:rPr>
          <w:rFonts w:asciiTheme="minorHAnsi" w:hAnsiTheme="minorHAnsi" w:cstheme="minorHAnsi"/>
          <w:sz w:val="22"/>
          <w:szCs w:val="22"/>
        </w:rPr>
        <w:t xml:space="preserve"> ; </w:t>
      </w:r>
    </w:p>
    <w:p w14:paraId="6CCFA611" w14:textId="608F811F" w:rsidR="00446244" w:rsidRPr="00446244" w:rsidRDefault="00446244" w:rsidP="00446244">
      <w:pPr>
        <w:numPr>
          <w:ilvl w:val="0"/>
          <w:numId w:val="4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 service social de l'ENSM</w:t>
      </w:r>
      <w:r w:rsidR="00550F27">
        <w:rPr>
          <w:rFonts w:asciiTheme="minorHAnsi" w:hAnsiTheme="minorHAnsi" w:cstheme="minorHAnsi"/>
          <w:sz w:val="22"/>
          <w:szCs w:val="22"/>
        </w:rPr>
        <w:t xml:space="preserve"> ; </w:t>
      </w:r>
    </w:p>
    <w:p w14:paraId="7522CEB0" w14:textId="0C4316B5" w:rsidR="00446244" w:rsidRPr="00446244" w:rsidRDefault="00446244" w:rsidP="00446244">
      <w:pPr>
        <w:numPr>
          <w:ilvl w:val="0"/>
          <w:numId w:val="4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Un service social partenaire (rectorat, mission locale, etc.)</w:t>
      </w:r>
      <w:r w:rsidR="00550F27">
        <w:rPr>
          <w:rFonts w:asciiTheme="minorHAnsi" w:hAnsiTheme="minorHAnsi" w:cstheme="minorHAnsi"/>
          <w:sz w:val="22"/>
          <w:szCs w:val="22"/>
        </w:rPr>
        <w:t xml:space="preserve">. </w:t>
      </w:r>
    </w:p>
    <w:p w14:paraId="53602129" w14:textId="4100B95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 professionnel social établit une attestation motivée décrivant</w:t>
      </w:r>
      <w:r>
        <w:rPr>
          <w:rFonts w:asciiTheme="minorHAnsi" w:hAnsiTheme="minorHAnsi" w:cstheme="minorHAnsi"/>
          <w:sz w:val="22"/>
          <w:szCs w:val="22"/>
        </w:rPr>
        <w:t> :</w:t>
      </w:r>
    </w:p>
    <w:p w14:paraId="29E4F90A" w14:textId="72748D20" w:rsidR="00446244" w:rsidRPr="00446244" w:rsidRDefault="00446244" w:rsidP="00446244">
      <w:pPr>
        <w:numPr>
          <w:ilvl w:val="0"/>
          <w:numId w:val="48"/>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La nature de la situation de vulnérabilité (obstacle social, économique, géographique, etc.)</w:t>
      </w:r>
      <w:r w:rsidR="00550F27">
        <w:rPr>
          <w:rFonts w:asciiTheme="minorHAnsi" w:hAnsiTheme="minorHAnsi" w:cstheme="minorHAnsi"/>
          <w:sz w:val="22"/>
          <w:szCs w:val="22"/>
        </w:rPr>
        <w:t xml:space="preserve"> ; </w:t>
      </w:r>
    </w:p>
    <w:p w14:paraId="5032B1A0" w14:textId="7CA769CD" w:rsidR="00446244" w:rsidRPr="00446244" w:rsidRDefault="00446244" w:rsidP="00446244">
      <w:pPr>
        <w:numPr>
          <w:ilvl w:val="0"/>
          <w:numId w:val="48"/>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Les difficultés spécifiques que l'étudiant rencontre pour accéder à la mobilité internationale</w:t>
      </w:r>
      <w:r w:rsidR="00550F27">
        <w:rPr>
          <w:rFonts w:asciiTheme="minorHAnsi" w:hAnsiTheme="minorHAnsi" w:cstheme="minorHAnsi"/>
          <w:sz w:val="22"/>
          <w:szCs w:val="22"/>
        </w:rPr>
        <w:t xml:space="preserve"> ; </w:t>
      </w:r>
    </w:p>
    <w:p w14:paraId="43D51B6B" w14:textId="2B75562A" w:rsidR="00446244" w:rsidRPr="00446244" w:rsidRDefault="00446244" w:rsidP="00446244">
      <w:pPr>
        <w:numPr>
          <w:ilvl w:val="0"/>
          <w:numId w:val="48"/>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Les raisons pour lesquelles cette situation justifie une reconnaissance au titre de l'inclusion Erasmus+</w:t>
      </w:r>
      <w:r w:rsidR="00550F27">
        <w:rPr>
          <w:rFonts w:asciiTheme="minorHAnsi" w:hAnsiTheme="minorHAnsi" w:cstheme="minorHAnsi"/>
          <w:sz w:val="22"/>
          <w:szCs w:val="22"/>
        </w:rPr>
        <w:t xml:space="preserve"> ; </w:t>
      </w:r>
    </w:p>
    <w:p w14:paraId="6189BEF8" w14:textId="65FB8C76"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L'attestation ne doit pas contenir</w:t>
      </w:r>
      <w:r>
        <w:rPr>
          <w:rFonts w:asciiTheme="minorHAnsi" w:hAnsiTheme="minorHAnsi" w:cstheme="minorHAnsi"/>
          <w:sz w:val="22"/>
          <w:szCs w:val="22"/>
        </w:rPr>
        <w:t> :</w:t>
      </w:r>
    </w:p>
    <w:p w14:paraId="7C702DE5" w14:textId="6ED4FCB8" w:rsidR="00446244" w:rsidRPr="00446244" w:rsidRDefault="00446244" w:rsidP="00446244">
      <w:pPr>
        <w:numPr>
          <w:ilvl w:val="0"/>
          <w:numId w:val="4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De détails médicaux sensibles (sauf si pertinent pour l'évaluation de la compatibilité avec les fonctions maritimes)</w:t>
      </w:r>
      <w:r w:rsidR="00550F27">
        <w:rPr>
          <w:rFonts w:asciiTheme="minorHAnsi" w:hAnsiTheme="minorHAnsi" w:cstheme="minorHAnsi"/>
          <w:sz w:val="22"/>
          <w:szCs w:val="22"/>
        </w:rPr>
        <w:t xml:space="preserve"> ; </w:t>
      </w:r>
    </w:p>
    <w:p w14:paraId="769DA96B" w14:textId="3EE04927" w:rsidR="00446244" w:rsidRPr="00446244" w:rsidRDefault="00446244" w:rsidP="00446244">
      <w:pPr>
        <w:numPr>
          <w:ilvl w:val="0"/>
          <w:numId w:val="4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D'informations personnelles non nécessaires à l'évaluation de la situation d'inclusion</w:t>
      </w:r>
      <w:r w:rsidR="00550F27">
        <w:rPr>
          <w:rFonts w:asciiTheme="minorHAnsi" w:hAnsiTheme="minorHAnsi" w:cstheme="minorHAnsi"/>
          <w:sz w:val="22"/>
          <w:szCs w:val="22"/>
        </w:rPr>
        <w:t xml:space="preserve"> ; </w:t>
      </w:r>
    </w:p>
    <w:p w14:paraId="19795832" w14:textId="228FB5E9" w:rsidR="00446244" w:rsidRPr="00446244" w:rsidRDefault="00446244" w:rsidP="00446244">
      <w:pPr>
        <w:numPr>
          <w:ilvl w:val="0"/>
          <w:numId w:val="4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De données susceptibles de porter atteinte à la vie privée de l'étudiant ou de tiers</w:t>
      </w:r>
      <w:r w:rsidR="00550F27">
        <w:rPr>
          <w:rFonts w:asciiTheme="minorHAnsi" w:hAnsiTheme="minorHAnsi" w:cstheme="minorHAnsi"/>
          <w:sz w:val="22"/>
          <w:szCs w:val="22"/>
        </w:rPr>
        <w:t xml:space="preserve">. </w:t>
      </w:r>
    </w:p>
    <w:p w14:paraId="5F394669"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16" w:name="bm_5_3_instruction_au_sein_de_l_ensm"/>
      <w:r w:rsidRPr="00446244">
        <w:rPr>
          <w:rFonts w:asciiTheme="minorHAnsi" w:hAnsiTheme="minorHAnsi" w:cstheme="minorHAnsi"/>
          <w:b/>
          <w:sz w:val="22"/>
          <w:szCs w:val="22"/>
        </w:rPr>
        <w:t>5.3 Instruction au sein de l'ENSM</w:t>
      </w:r>
      <w:bookmarkEnd w:id="16"/>
    </w:p>
    <w:p w14:paraId="334F1897" w14:textId="3D48E30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 service des relations internationales de l'ENSM</w:t>
      </w:r>
      <w:r>
        <w:rPr>
          <w:rFonts w:asciiTheme="minorHAnsi" w:hAnsiTheme="minorHAnsi" w:cstheme="minorHAnsi"/>
          <w:sz w:val="22"/>
          <w:szCs w:val="22"/>
        </w:rPr>
        <w:t> :</w:t>
      </w:r>
    </w:p>
    <w:p w14:paraId="7C6F28A7" w14:textId="6DACBC5E" w:rsidR="00446244" w:rsidRPr="00446244" w:rsidRDefault="00446244" w:rsidP="00446244">
      <w:pPr>
        <w:numPr>
          <w:ilvl w:val="0"/>
          <w:numId w:val="5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Reçoit l'attestation sociale de manière confidentielle</w:t>
      </w:r>
      <w:r w:rsidR="00550F27">
        <w:rPr>
          <w:rFonts w:asciiTheme="minorHAnsi" w:hAnsiTheme="minorHAnsi" w:cstheme="minorHAnsi"/>
          <w:sz w:val="22"/>
          <w:szCs w:val="22"/>
        </w:rPr>
        <w:t xml:space="preserve"> ; </w:t>
      </w:r>
    </w:p>
    <w:p w14:paraId="4F7779AA" w14:textId="42069B70" w:rsidR="00446244" w:rsidRPr="00446244" w:rsidRDefault="00446244" w:rsidP="00446244">
      <w:pPr>
        <w:numPr>
          <w:ilvl w:val="0"/>
          <w:numId w:val="5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Enregistre la demande dans un registre sécurisé conforme au RGPD</w:t>
      </w:r>
      <w:r w:rsidR="00550F27">
        <w:rPr>
          <w:rFonts w:asciiTheme="minorHAnsi" w:hAnsiTheme="minorHAnsi" w:cstheme="minorHAnsi"/>
          <w:sz w:val="22"/>
          <w:szCs w:val="22"/>
        </w:rPr>
        <w:t xml:space="preserve"> ; </w:t>
      </w:r>
    </w:p>
    <w:p w14:paraId="35835749" w14:textId="46BEF112" w:rsidR="00446244" w:rsidRPr="00446244" w:rsidRDefault="00446244" w:rsidP="00446244">
      <w:pPr>
        <w:numPr>
          <w:ilvl w:val="0"/>
          <w:numId w:val="5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Examine l'éligibilité au complément financier inclusion en s'assurant de la conformité avec</w:t>
      </w:r>
      <w:r>
        <w:rPr>
          <w:rFonts w:asciiTheme="minorHAnsi" w:hAnsiTheme="minorHAnsi" w:cstheme="minorHAnsi"/>
          <w:sz w:val="22"/>
          <w:szCs w:val="22"/>
        </w:rPr>
        <w:t> :</w:t>
      </w:r>
    </w:p>
    <w:p w14:paraId="0AB84DE9" w14:textId="1285F460" w:rsidR="00446244" w:rsidRPr="00446244" w:rsidRDefault="00446244" w:rsidP="00446244">
      <w:pPr>
        <w:numPr>
          <w:ilvl w:val="1"/>
          <w:numId w:val="5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Les critères du guide Erasmus+ et du BOEN</w:t>
      </w:r>
    </w:p>
    <w:p w14:paraId="5B919492" w14:textId="3B1552F1" w:rsidR="00446244" w:rsidRPr="00446244" w:rsidRDefault="00446244" w:rsidP="00446244">
      <w:pPr>
        <w:numPr>
          <w:ilvl w:val="1"/>
          <w:numId w:val="5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La réglementation de la médecine des gens de mer (pour les élèves-officiers)</w:t>
      </w:r>
      <w:r w:rsidR="00550F27">
        <w:rPr>
          <w:rFonts w:asciiTheme="minorHAnsi" w:hAnsiTheme="minorHAnsi" w:cstheme="minorHAnsi"/>
          <w:sz w:val="22"/>
          <w:szCs w:val="22"/>
        </w:rPr>
        <w:t xml:space="preserve"> ; </w:t>
      </w:r>
    </w:p>
    <w:p w14:paraId="7AFD9654" w14:textId="7FECE23A" w:rsidR="00446244" w:rsidRPr="00446244" w:rsidRDefault="00446244" w:rsidP="00446244">
      <w:pPr>
        <w:numPr>
          <w:ilvl w:val="1"/>
          <w:numId w:val="5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La politique inclusion de l'ENSM</w:t>
      </w:r>
      <w:r w:rsidR="00550F27">
        <w:rPr>
          <w:rFonts w:asciiTheme="minorHAnsi" w:hAnsiTheme="minorHAnsi" w:cstheme="minorHAnsi"/>
          <w:sz w:val="22"/>
          <w:szCs w:val="22"/>
        </w:rPr>
        <w:t xml:space="preserve"> pour le programme Erasmus+. </w:t>
      </w:r>
    </w:p>
    <w:p w14:paraId="6D7D06EE" w14:textId="1A55A25B" w:rsidR="00446244" w:rsidRPr="00446244" w:rsidRDefault="00446244" w:rsidP="00446244">
      <w:pPr>
        <w:numPr>
          <w:ilvl w:val="0"/>
          <w:numId w:val="5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Statue sur l'attribution du complément inclusion dans un délai de 15 jours ouvrés</w:t>
      </w:r>
      <w:r w:rsidR="00550F27">
        <w:rPr>
          <w:rFonts w:asciiTheme="minorHAnsi" w:hAnsiTheme="minorHAnsi" w:cstheme="minorHAnsi"/>
          <w:sz w:val="22"/>
          <w:szCs w:val="22"/>
        </w:rPr>
        <w:t xml:space="preserve">. </w:t>
      </w:r>
    </w:p>
    <w:p w14:paraId="707FC062" w14:textId="129DA1B0"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Si nécessaire, un échange avec le professionnel social peut être organisé pour</w:t>
      </w:r>
      <w:r>
        <w:rPr>
          <w:rFonts w:asciiTheme="minorHAnsi" w:hAnsiTheme="minorHAnsi" w:cstheme="minorHAnsi"/>
          <w:sz w:val="22"/>
          <w:szCs w:val="22"/>
        </w:rPr>
        <w:t> :</w:t>
      </w:r>
    </w:p>
    <w:p w14:paraId="70046D67" w14:textId="4CAB7F7C" w:rsidR="00446244" w:rsidRPr="00446244" w:rsidRDefault="00446244" w:rsidP="00446244">
      <w:pPr>
        <w:numPr>
          <w:ilvl w:val="0"/>
          <w:numId w:val="51"/>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Préciser le type d'obstacle rencontré</w:t>
      </w:r>
      <w:r w:rsidR="00550F27">
        <w:rPr>
          <w:rFonts w:asciiTheme="minorHAnsi" w:hAnsiTheme="minorHAnsi" w:cstheme="minorHAnsi"/>
          <w:sz w:val="22"/>
          <w:szCs w:val="22"/>
        </w:rPr>
        <w:t xml:space="preserve"> ; </w:t>
      </w:r>
    </w:p>
    <w:p w14:paraId="74E607B8" w14:textId="3F9DD44C" w:rsidR="00446244" w:rsidRPr="00446244" w:rsidRDefault="00446244" w:rsidP="00446244">
      <w:pPr>
        <w:numPr>
          <w:ilvl w:val="0"/>
          <w:numId w:val="51"/>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Évaluer les besoins d'accompagnement spécifiques</w:t>
      </w:r>
      <w:r w:rsidR="00550F27">
        <w:rPr>
          <w:rFonts w:asciiTheme="minorHAnsi" w:hAnsiTheme="minorHAnsi" w:cstheme="minorHAnsi"/>
          <w:sz w:val="22"/>
          <w:szCs w:val="22"/>
        </w:rPr>
        <w:t xml:space="preserve"> ; </w:t>
      </w:r>
    </w:p>
    <w:p w14:paraId="37C30F10" w14:textId="3294717E" w:rsidR="00446244" w:rsidRPr="00446244" w:rsidRDefault="00446244" w:rsidP="00446244">
      <w:pPr>
        <w:numPr>
          <w:ilvl w:val="0"/>
          <w:numId w:val="51"/>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Garantir la cohérence avec les exigences réglementaires maritimes (pour élèves-officiers)</w:t>
      </w:r>
      <w:r w:rsidR="00550F27">
        <w:rPr>
          <w:rFonts w:asciiTheme="minorHAnsi" w:hAnsiTheme="minorHAnsi" w:cstheme="minorHAnsi"/>
          <w:sz w:val="22"/>
          <w:szCs w:val="22"/>
        </w:rPr>
        <w:t xml:space="preserve">. </w:t>
      </w:r>
    </w:p>
    <w:p w14:paraId="51259DF8"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Cet échange respecte la confidentialité et ne vise pas à obtenir des informations médicales détaillées incompatibles avec le statut maritime.</w:t>
      </w:r>
    </w:p>
    <w:p w14:paraId="2B2A2609"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17" w:name="bm_5_4_décision_et_notification"/>
      <w:r w:rsidRPr="00446244">
        <w:rPr>
          <w:rFonts w:asciiTheme="minorHAnsi" w:hAnsiTheme="minorHAnsi" w:cstheme="minorHAnsi"/>
          <w:b/>
          <w:sz w:val="22"/>
          <w:szCs w:val="22"/>
        </w:rPr>
        <w:t>5.4 Décision et notification</w:t>
      </w:r>
      <w:bookmarkEnd w:id="17"/>
    </w:p>
    <w:p w14:paraId="0B01F32D" w14:textId="62BDF8CC"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En cas d'éligibilité</w:t>
      </w:r>
      <w:r>
        <w:rPr>
          <w:rFonts w:asciiTheme="minorHAnsi" w:hAnsiTheme="minorHAnsi" w:cstheme="minorHAnsi"/>
          <w:sz w:val="22"/>
          <w:szCs w:val="22"/>
        </w:rPr>
        <w:t> :</w:t>
      </w:r>
    </w:p>
    <w:p w14:paraId="64DAB8E5" w14:textId="13C760CE" w:rsidR="00446244" w:rsidRPr="00446244" w:rsidRDefault="00446244" w:rsidP="00446244">
      <w:pPr>
        <w:numPr>
          <w:ilvl w:val="0"/>
          <w:numId w:val="5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L'ENSM notifie à l'étudiant l'attribution du complément financier inclusion</w:t>
      </w:r>
      <w:r w:rsidR="00550F27">
        <w:rPr>
          <w:rFonts w:asciiTheme="minorHAnsi" w:hAnsiTheme="minorHAnsi" w:cstheme="minorHAnsi"/>
          <w:sz w:val="22"/>
          <w:szCs w:val="22"/>
        </w:rPr>
        <w:t xml:space="preserve"> ; </w:t>
      </w:r>
    </w:p>
    <w:p w14:paraId="35F42832" w14:textId="2A576700" w:rsidR="00446244" w:rsidRPr="00446244" w:rsidRDefault="00446244" w:rsidP="00446244">
      <w:pPr>
        <w:numPr>
          <w:ilvl w:val="0"/>
          <w:numId w:val="5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 complément est intégré dans le contrat financier de mobilité Erasmus+</w:t>
      </w:r>
      <w:r w:rsidR="00550F27">
        <w:rPr>
          <w:rFonts w:asciiTheme="minorHAnsi" w:hAnsiTheme="minorHAnsi" w:cstheme="minorHAnsi"/>
          <w:sz w:val="22"/>
          <w:szCs w:val="22"/>
        </w:rPr>
        <w:t xml:space="preserve"> ; </w:t>
      </w:r>
    </w:p>
    <w:p w14:paraId="72B6DB6E" w14:textId="2E326644" w:rsidR="00446244" w:rsidRPr="00446244" w:rsidRDefault="00446244" w:rsidP="00446244">
      <w:pPr>
        <w:numPr>
          <w:ilvl w:val="0"/>
          <w:numId w:val="5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Un référent mobilité inclusion est désigné pour l'accompagnement renforcé</w:t>
      </w:r>
      <w:r w:rsidR="00550F27">
        <w:rPr>
          <w:rFonts w:asciiTheme="minorHAnsi" w:hAnsiTheme="minorHAnsi" w:cstheme="minorHAnsi"/>
          <w:sz w:val="22"/>
          <w:szCs w:val="22"/>
        </w:rPr>
        <w:t xml:space="preserve"> ; </w:t>
      </w:r>
    </w:p>
    <w:p w14:paraId="6C0CFFEC" w14:textId="5E8A1026"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En cas de refus</w:t>
      </w:r>
      <w:r>
        <w:rPr>
          <w:rFonts w:asciiTheme="minorHAnsi" w:hAnsiTheme="minorHAnsi" w:cstheme="minorHAnsi"/>
          <w:sz w:val="22"/>
          <w:szCs w:val="22"/>
        </w:rPr>
        <w:t> :</w:t>
      </w:r>
    </w:p>
    <w:p w14:paraId="49C2EF67" w14:textId="5F3A37AE" w:rsidR="00446244" w:rsidRPr="00446244" w:rsidRDefault="00446244" w:rsidP="00446244">
      <w:pPr>
        <w:numPr>
          <w:ilvl w:val="0"/>
          <w:numId w:val="53"/>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Une notification motivée est adressée à l'étudiant</w:t>
      </w:r>
      <w:r w:rsidR="00550F27">
        <w:rPr>
          <w:rFonts w:asciiTheme="minorHAnsi" w:hAnsiTheme="minorHAnsi" w:cstheme="minorHAnsi"/>
          <w:sz w:val="22"/>
          <w:szCs w:val="22"/>
        </w:rPr>
        <w:t xml:space="preserve"> ; </w:t>
      </w:r>
    </w:p>
    <w:p w14:paraId="56672732" w14:textId="49AF9CB9" w:rsidR="00446244" w:rsidRPr="00446244" w:rsidRDefault="00446244" w:rsidP="00446244">
      <w:pPr>
        <w:numPr>
          <w:ilvl w:val="0"/>
          <w:numId w:val="53"/>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Un entretien peut être proposé pour examiner d'autres possibilités de soutien</w:t>
      </w:r>
      <w:r w:rsidR="00550F27">
        <w:rPr>
          <w:rFonts w:asciiTheme="minorHAnsi" w:hAnsiTheme="minorHAnsi" w:cstheme="minorHAnsi"/>
          <w:sz w:val="22"/>
          <w:szCs w:val="22"/>
        </w:rPr>
        <w:t xml:space="preserve"> ; </w:t>
      </w:r>
    </w:p>
    <w:p w14:paraId="4E578EC4" w14:textId="64AE3564" w:rsidR="00446244" w:rsidRPr="00446244" w:rsidRDefault="00446244" w:rsidP="00446244">
      <w:pPr>
        <w:numPr>
          <w:ilvl w:val="0"/>
          <w:numId w:val="53"/>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L'étudiant reste éligible à la mobilité Erasmus+ classique</w:t>
      </w:r>
      <w:r w:rsidR="00550F27">
        <w:rPr>
          <w:rFonts w:asciiTheme="minorHAnsi" w:hAnsiTheme="minorHAnsi" w:cstheme="minorHAnsi"/>
          <w:sz w:val="22"/>
          <w:szCs w:val="22"/>
        </w:rPr>
        <w:t xml:space="preserve">. </w:t>
      </w:r>
    </w:p>
    <w:p w14:paraId="100CDABC"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18" w:name="bm_5_5_confidentialité_et_archivage"/>
      <w:r w:rsidRPr="00446244">
        <w:rPr>
          <w:rFonts w:asciiTheme="minorHAnsi" w:hAnsiTheme="minorHAnsi" w:cstheme="minorHAnsi"/>
          <w:b/>
          <w:sz w:val="22"/>
          <w:szCs w:val="22"/>
        </w:rPr>
        <w:t>5.5 Confidentialité et archivage</w:t>
      </w:r>
      <w:bookmarkEnd w:id="18"/>
    </w:p>
    <w:p w14:paraId="5830167E" w14:textId="31CD52B5" w:rsidR="00446244" w:rsidRPr="00446244" w:rsidRDefault="00446244" w:rsidP="00446244">
      <w:pPr>
        <w:numPr>
          <w:ilvl w:val="0"/>
          <w:numId w:val="5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Les attestations sociales sont conservées de manière sécurisée par le service des relations internationales</w:t>
      </w:r>
      <w:r w:rsidR="00550F27">
        <w:rPr>
          <w:rFonts w:asciiTheme="minorHAnsi" w:hAnsiTheme="minorHAnsi" w:cstheme="minorHAnsi"/>
          <w:sz w:val="22"/>
          <w:szCs w:val="22"/>
        </w:rPr>
        <w:t xml:space="preserve"> ; </w:t>
      </w:r>
    </w:p>
    <w:p w14:paraId="47DBC274" w14:textId="2E38D879" w:rsidR="00446244" w:rsidRPr="00446244" w:rsidRDefault="00446244" w:rsidP="00446244">
      <w:pPr>
        <w:numPr>
          <w:ilvl w:val="0"/>
          <w:numId w:val="5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Elles ne sont accessibles qu'au personnel habilité (responsable Erasmus+, référent inclusion)</w:t>
      </w:r>
      <w:r w:rsidR="00550F27">
        <w:rPr>
          <w:rFonts w:asciiTheme="minorHAnsi" w:hAnsiTheme="minorHAnsi" w:cstheme="minorHAnsi"/>
          <w:sz w:val="22"/>
          <w:szCs w:val="22"/>
        </w:rPr>
        <w:t xml:space="preserve"> ; </w:t>
      </w:r>
    </w:p>
    <w:p w14:paraId="54BFBE72" w14:textId="718A2AB6" w:rsidR="00446244" w:rsidRPr="00446244" w:rsidRDefault="00446244" w:rsidP="00446244">
      <w:pPr>
        <w:numPr>
          <w:ilvl w:val="0"/>
          <w:numId w:val="5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Elles sont archivées conformément aux obligations de justification auprès de l'Agence Erasmus+ France (rapport final)</w:t>
      </w:r>
      <w:r w:rsidR="00550F27">
        <w:rPr>
          <w:rFonts w:asciiTheme="minorHAnsi" w:hAnsiTheme="minorHAnsi" w:cstheme="minorHAnsi"/>
          <w:sz w:val="22"/>
          <w:szCs w:val="22"/>
        </w:rPr>
        <w:t xml:space="preserve"> ; </w:t>
      </w:r>
    </w:p>
    <w:p w14:paraId="5AFA013E" w14:textId="2C80672B" w:rsidR="00446244" w:rsidRPr="00446244" w:rsidRDefault="00446244" w:rsidP="00446244">
      <w:pPr>
        <w:numPr>
          <w:ilvl w:val="0"/>
          <w:numId w:val="5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Elles sont détruites à l'issue de la période de conservation réglementaire</w:t>
      </w:r>
      <w:r w:rsidR="00550F27">
        <w:rPr>
          <w:rFonts w:asciiTheme="minorHAnsi" w:hAnsiTheme="minorHAnsi" w:cstheme="minorHAnsi"/>
          <w:sz w:val="22"/>
          <w:szCs w:val="22"/>
        </w:rPr>
        <w:t xml:space="preserve">. </w:t>
      </w:r>
    </w:p>
    <w:p w14:paraId="440E7B98" w14:textId="5C95815A" w:rsidR="00446244" w:rsidRPr="00446244" w:rsidRDefault="00446244" w:rsidP="00446244">
      <w:pPr>
        <w:tabs>
          <w:tab w:val="left" w:pos="993"/>
        </w:tabs>
        <w:spacing w:after="120" w:line="276" w:lineRule="auto"/>
        <w:jc w:val="both"/>
        <w:rPr>
          <w:rFonts w:asciiTheme="minorHAnsi" w:hAnsiTheme="minorHAnsi" w:cstheme="minorHAnsi"/>
          <w:sz w:val="22"/>
          <w:szCs w:val="22"/>
        </w:rPr>
      </w:pPr>
    </w:p>
    <w:p w14:paraId="7AA84869"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19" w:name="bm_6_accompagnement_et_financemen_1ed57d"/>
      <w:r w:rsidRPr="00446244">
        <w:rPr>
          <w:rFonts w:asciiTheme="minorHAnsi" w:hAnsiTheme="minorHAnsi" w:cstheme="minorHAnsi"/>
          <w:b/>
          <w:sz w:val="22"/>
          <w:szCs w:val="22"/>
        </w:rPr>
        <w:t>6. Accompagnement et financement Erasmus+</w:t>
      </w:r>
      <w:bookmarkEnd w:id="19"/>
    </w:p>
    <w:p w14:paraId="24EEEE50"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20" w:name="bm_6_1_complément_financier_inclu_c084c4"/>
      <w:r w:rsidRPr="00446244">
        <w:rPr>
          <w:rFonts w:asciiTheme="minorHAnsi" w:hAnsiTheme="minorHAnsi" w:cstheme="minorHAnsi"/>
          <w:b/>
          <w:sz w:val="22"/>
          <w:szCs w:val="22"/>
        </w:rPr>
        <w:t>6.1 Complément financier inclusion forfaitaire</w:t>
      </w:r>
      <w:bookmarkEnd w:id="20"/>
    </w:p>
    <w:p w14:paraId="7D394ACD" w14:textId="7A4B9523"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Pour les étudiants reconnus comme relevant de l'inclusion dans le cadre de la politique ENSM, le complément financier inclusion Erasmus+ est attribué de droit</w:t>
      </w:r>
      <w:r>
        <w:rPr>
          <w:rFonts w:asciiTheme="minorHAnsi" w:hAnsiTheme="minorHAnsi" w:cstheme="minorHAnsi"/>
          <w:sz w:val="22"/>
          <w:szCs w:val="22"/>
        </w:rPr>
        <w:t> :</w:t>
      </w:r>
    </w:p>
    <w:p w14:paraId="19F78F37" w14:textId="4D802D55"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Mobilités longues (études ou stages)</w:t>
      </w:r>
      <w:r>
        <w:rPr>
          <w:rFonts w:asciiTheme="minorHAnsi" w:hAnsiTheme="minorHAnsi" w:cstheme="minorHAnsi"/>
          <w:sz w:val="22"/>
          <w:szCs w:val="22"/>
        </w:rPr>
        <w:t> :</w:t>
      </w:r>
    </w:p>
    <w:p w14:paraId="493DE475" w14:textId="40A5501C" w:rsidR="00446244" w:rsidRPr="00446244" w:rsidRDefault="00446244" w:rsidP="00446244">
      <w:pPr>
        <w:numPr>
          <w:ilvl w:val="0"/>
          <w:numId w:val="55"/>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250 € additionnels par mois au titre du complément financier forfaitaire inclusion, s'ajoutant au montant mensuel de la bourse Erasmus+</w:t>
      </w:r>
    </w:p>
    <w:p w14:paraId="66722E2C" w14:textId="50D01245" w:rsidR="00446244" w:rsidRPr="00446244" w:rsidRDefault="00446244" w:rsidP="00446244">
      <w:pPr>
        <w:numPr>
          <w:ilvl w:val="0"/>
          <w:numId w:val="55"/>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Exemple</w:t>
      </w:r>
      <w:r>
        <w:rPr>
          <w:rFonts w:asciiTheme="minorHAnsi" w:hAnsiTheme="minorHAnsi" w:cstheme="minorHAnsi"/>
          <w:sz w:val="22"/>
          <w:szCs w:val="22"/>
        </w:rPr>
        <w:t> :</w:t>
      </w:r>
      <w:r w:rsidRPr="00446244">
        <w:rPr>
          <w:rFonts w:asciiTheme="minorHAnsi" w:hAnsiTheme="minorHAnsi" w:cstheme="minorHAnsi"/>
          <w:sz w:val="22"/>
          <w:szCs w:val="22"/>
        </w:rPr>
        <w:t xml:space="preserve"> pour un stage de 6 mois, supplément de 1 500 € (6 × 250 €)</w:t>
      </w:r>
    </w:p>
    <w:p w14:paraId="45624DBD" w14:textId="62AEE49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Mobilités courtes (5 à 30 jours)</w:t>
      </w:r>
      <w:r>
        <w:rPr>
          <w:rFonts w:asciiTheme="minorHAnsi" w:hAnsiTheme="minorHAnsi" w:cstheme="minorHAnsi"/>
          <w:sz w:val="22"/>
          <w:szCs w:val="22"/>
        </w:rPr>
        <w:t> :</w:t>
      </w:r>
    </w:p>
    <w:p w14:paraId="674D19E2" w14:textId="27229868" w:rsidR="00446244" w:rsidRPr="00446244" w:rsidRDefault="00446244" w:rsidP="00446244">
      <w:pPr>
        <w:numPr>
          <w:ilvl w:val="0"/>
          <w:numId w:val="56"/>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100 € additionnels pour une mobilité de 5 à 14 jours</w:t>
      </w:r>
    </w:p>
    <w:p w14:paraId="13E6E538" w14:textId="6F2B5F7E" w:rsidR="00446244" w:rsidRPr="00446244" w:rsidRDefault="00446244" w:rsidP="00446244">
      <w:pPr>
        <w:numPr>
          <w:ilvl w:val="0"/>
          <w:numId w:val="56"/>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150 € additionnels pour une mobilité de 15 à 30 jours</w:t>
      </w:r>
    </w:p>
    <w:p w14:paraId="1BF46153" w14:textId="39F98B72"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Ce complément est versé directement à l'étudiant en complément de sa bourse Erasmus+ standard. Il vise à couvrir les frais additionnels liés à la situation d'inclusion (préparation, équipement, transport, logement, démarches administratives, etc.)</w:t>
      </w:r>
      <w:r w:rsidR="00550F27">
        <w:rPr>
          <w:rFonts w:asciiTheme="minorHAnsi" w:hAnsiTheme="minorHAnsi" w:cstheme="minorHAnsi"/>
          <w:sz w:val="22"/>
          <w:szCs w:val="22"/>
        </w:rPr>
        <w:t xml:space="preserve"> ; </w:t>
      </w:r>
    </w:p>
    <w:p w14:paraId="094667AD" w14:textId="7354686F"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21" w:name="bm_6_2_soutien_sur_la_base_de_fra_129e56"/>
      <w:r w:rsidRPr="00446244">
        <w:rPr>
          <w:rFonts w:asciiTheme="minorHAnsi" w:hAnsiTheme="minorHAnsi" w:cstheme="minorHAnsi"/>
          <w:b/>
          <w:sz w:val="22"/>
          <w:szCs w:val="22"/>
        </w:rPr>
        <w:t xml:space="preserve">6.2 Soutien sur la base de frais réels </w:t>
      </w:r>
      <w:bookmarkEnd w:id="21"/>
    </w:p>
    <w:p w14:paraId="6D040600" w14:textId="0837605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Pour les étudiants en situation de handicap, d'affection longue durée (ALD) ou de maladie chronique, des frais supplémentaires peuvent être pris en charge sur la base de frais réels si le forfait inclusion ne suffit pas.</w:t>
      </w:r>
    </w:p>
    <w:p w14:paraId="4E672A01" w14:textId="71EB476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Types de frais éligibles</w:t>
      </w:r>
      <w:r>
        <w:rPr>
          <w:rFonts w:asciiTheme="minorHAnsi" w:hAnsiTheme="minorHAnsi" w:cstheme="minorHAnsi"/>
          <w:sz w:val="22"/>
          <w:szCs w:val="22"/>
        </w:rPr>
        <w:t> :</w:t>
      </w:r>
    </w:p>
    <w:p w14:paraId="66C359E1" w14:textId="197C968E" w:rsidR="00446244" w:rsidRPr="00446244" w:rsidRDefault="00446244" w:rsidP="00446244">
      <w:pPr>
        <w:numPr>
          <w:ilvl w:val="0"/>
          <w:numId w:val="5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Logement adapté plus coûteux</w:t>
      </w:r>
      <w:r w:rsidR="00550F27">
        <w:rPr>
          <w:rFonts w:asciiTheme="minorHAnsi" w:hAnsiTheme="minorHAnsi" w:cstheme="minorHAnsi"/>
          <w:sz w:val="22"/>
          <w:szCs w:val="22"/>
        </w:rPr>
        <w:t xml:space="preserve"> ; </w:t>
      </w:r>
    </w:p>
    <w:p w14:paraId="6F5BEDB1" w14:textId="514D4D54" w:rsidR="00446244" w:rsidRPr="00446244" w:rsidRDefault="00446244" w:rsidP="00446244">
      <w:pPr>
        <w:numPr>
          <w:ilvl w:val="0"/>
          <w:numId w:val="5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Bagages supplémentaires pour équipement médical</w:t>
      </w:r>
      <w:r w:rsidR="00550F27">
        <w:rPr>
          <w:rFonts w:asciiTheme="minorHAnsi" w:hAnsiTheme="minorHAnsi" w:cstheme="minorHAnsi"/>
          <w:sz w:val="22"/>
          <w:szCs w:val="22"/>
        </w:rPr>
        <w:t xml:space="preserve"> ; </w:t>
      </w:r>
    </w:p>
    <w:p w14:paraId="34BAA127" w14:textId="2C12C5BD" w:rsidR="00446244" w:rsidRPr="00446244" w:rsidRDefault="00446244" w:rsidP="00446244">
      <w:pPr>
        <w:numPr>
          <w:ilvl w:val="0"/>
          <w:numId w:val="5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Transports adaptés (taxis, véhicules aménagés)</w:t>
      </w:r>
      <w:r w:rsidR="00550F27">
        <w:rPr>
          <w:rFonts w:asciiTheme="minorHAnsi" w:hAnsiTheme="minorHAnsi" w:cstheme="minorHAnsi"/>
          <w:sz w:val="22"/>
          <w:szCs w:val="22"/>
        </w:rPr>
        <w:t xml:space="preserve"> ; </w:t>
      </w:r>
    </w:p>
    <w:p w14:paraId="76C526C3" w14:textId="5D13E095" w:rsidR="00446244" w:rsidRPr="00446244" w:rsidRDefault="00446244" w:rsidP="00446244">
      <w:pPr>
        <w:numPr>
          <w:ilvl w:val="0"/>
          <w:numId w:val="5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Accompagnateur si nécessaire (jusqu'au 60ème jour, puis sur demande de frais réels)</w:t>
      </w:r>
      <w:r w:rsidR="00550F27">
        <w:rPr>
          <w:rFonts w:asciiTheme="minorHAnsi" w:hAnsiTheme="minorHAnsi" w:cstheme="minorHAnsi"/>
          <w:sz w:val="22"/>
          <w:szCs w:val="22"/>
        </w:rPr>
        <w:t xml:space="preserve"> ; </w:t>
      </w:r>
    </w:p>
    <w:p w14:paraId="046CFFA1" w14:textId="3D9CE4B9" w:rsidR="00446244" w:rsidRPr="00446244" w:rsidRDefault="00446244" w:rsidP="00446244">
      <w:pPr>
        <w:numPr>
          <w:ilvl w:val="0"/>
          <w:numId w:val="5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Matériel médical ou d'aide à la mobilité</w:t>
      </w:r>
      <w:r w:rsidR="00550F27">
        <w:rPr>
          <w:rFonts w:asciiTheme="minorHAnsi" w:hAnsiTheme="minorHAnsi" w:cstheme="minorHAnsi"/>
          <w:sz w:val="22"/>
          <w:szCs w:val="22"/>
        </w:rPr>
        <w:t xml:space="preserve"> ; </w:t>
      </w:r>
    </w:p>
    <w:p w14:paraId="64976F78" w14:textId="4BAE90BC" w:rsidR="00446244" w:rsidRPr="00446244" w:rsidRDefault="00446244" w:rsidP="00446244">
      <w:pPr>
        <w:numPr>
          <w:ilvl w:val="0"/>
          <w:numId w:val="5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Soins médicaux spécifiques liés au handicap/ALD pendant la mobilité</w:t>
      </w:r>
      <w:r w:rsidR="00550F27">
        <w:rPr>
          <w:rFonts w:asciiTheme="minorHAnsi" w:hAnsiTheme="minorHAnsi" w:cstheme="minorHAnsi"/>
          <w:sz w:val="22"/>
          <w:szCs w:val="22"/>
        </w:rPr>
        <w:t xml:space="preserve">. </w:t>
      </w:r>
    </w:p>
    <w:p w14:paraId="209C4056" w14:textId="46C3296E"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Procédure</w:t>
      </w:r>
      <w:r>
        <w:rPr>
          <w:rFonts w:asciiTheme="minorHAnsi" w:hAnsiTheme="minorHAnsi" w:cstheme="minorHAnsi"/>
          <w:sz w:val="22"/>
          <w:szCs w:val="22"/>
        </w:rPr>
        <w:t> :</w:t>
      </w:r>
    </w:p>
    <w:p w14:paraId="255CF2BE" w14:textId="2A5AB240" w:rsidR="00446244" w:rsidRPr="00446244" w:rsidRDefault="00446244" w:rsidP="00446244">
      <w:pPr>
        <w:numPr>
          <w:ilvl w:val="0"/>
          <w:numId w:val="58"/>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Demande adressée à l'Agence Erasmus+ France au moment de la candidature ou en cours de projet, au plus tard lors de la campagne d'avenants intermédiaires</w:t>
      </w:r>
      <w:r w:rsidR="00550F27">
        <w:rPr>
          <w:rFonts w:asciiTheme="minorHAnsi" w:hAnsiTheme="minorHAnsi" w:cstheme="minorHAnsi"/>
          <w:sz w:val="22"/>
          <w:szCs w:val="22"/>
        </w:rPr>
        <w:t xml:space="preserve"> ; </w:t>
      </w:r>
    </w:p>
    <w:p w14:paraId="79D93225" w14:textId="3E300728" w:rsidR="00446244" w:rsidRPr="00446244" w:rsidRDefault="00446244" w:rsidP="00446244">
      <w:pPr>
        <w:numPr>
          <w:ilvl w:val="0"/>
          <w:numId w:val="58"/>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Chiffrage des besoins accompagné de devis pour justifier les dépenses à l'euro près</w:t>
      </w:r>
      <w:r w:rsidR="00550F27">
        <w:rPr>
          <w:rFonts w:asciiTheme="minorHAnsi" w:hAnsiTheme="minorHAnsi" w:cstheme="minorHAnsi"/>
          <w:sz w:val="22"/>
          <w:szCs w:val="22"/>
        </w:rPr>
        <w:t xml:space="preserve"> ; </w:t>
      </w:r>
    </w:p>
    <w:p w14:paraId="1C65AE74" w14:textId="1025EFB4" w:rsidR="00446244" w:rsidRPr="00446244" w:rsidRDefault="00446244" w:rsidP="00446244">
      <w:pPr>
        <w:numPr>
          <w:ilvl w:val="0"/>
          <w:numId w:val="58"/>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Accord préalable de l'Agence Erasmus+ France obligatoire</w:t>
      </w:r>
      <w:r w:rsidR="00550F27">
        <w:rPr>
          <w:rFonts w:asciiTheme="minorHAnsi" w:hAnsiTheme="minorHAnsi" w:cstheme="minorHAnsi"/>
          <w:sz w:val="22"/>
          <w:szCs w:val="22"/>
        </w:rPr>
        <w:t xml:space="preserve"> ; </w:t>
      </w:r>
    </w:p>
    <w:p w14:paraId="03E2591C" w14:textId="4482913C" w:rsidR="00446244" w:rsidRPr="00446244" w:rsidRDefault="00446244" w:rsidP="00446244">
      <w:pPr>
        <w:numPr>
          <w:ilvl w:val="0"/>
          <w:numId w:val="58"/>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Justification des dépenses par factures annexées au rapport final</w:t>
      </w:r>
      <w:r w:rsidR="00550F27">
        <w:rPr>
          <w:rFonts w:asciiTheme="minorHAnsi" w:hAnsiTheme="minorHAnsi" w:cstheme="minorHAnsi"/>
          <w:sz w:val="22"/>
          <w:szCs w:val="22"/>
        </w:rPr>
        <w:t xml:space="preserve"> ; </w:t>
      </w:r>
    </w:p>
    <w:p w14:paraId="1D8126CB" w14:textId="08C26AB9"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L'octroi de frais réels n'annule pas le forfait inclusion déjà alloué.</w:t>
      </w:r>
    </w:p>
    <w:p w14:paraId="418E8A2F"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22" w:name="bm_6_3_accompagnement_renforcé"/>
      <w:r w:rsidRPr="00446244">
        <w:rPr>
          <w:rFonts w:asciiTheme="minorHAnsi" w:hAnsiTheme="minorHAnsi" w:cstheme="minorHAnsi"/>
          <w:b/>
          <w:sz w:val="22"/>
          <w:szCs w:val="22"/>
        </w:rPr>
        <w:t>6.3 Accompagnement renforcé</w:t>
      </w:r>
      <w:bookmarkEnd w:id="22"/>
    </w:p>
    <w:p w14:paraId="14580B1D" w14:textId="087CC746"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L'ENSM assure un accompagnement renforcé des participants reconnus comme relevant de l'inclusion, conformément aux standards de qualité Erasmus+</w:t>
      </w:r>
      <w:r>
        <w:rPr>
          <w:rFonts w:asciiTheme="minorHAnsi" w:hAnsiTheme="minorHAnsi" w:cstheme="minorHAnsi"/>
          <w:sz w:val="22"/>
          <w:szCs w:val="22"/>
        </w:rPr>
        <w:t> :</w:t>
      </w:r>
    </w:p>
    <w:p w14:paraId="10AF0971" w14:textId="45891149"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Avant la mobilité</w:t>
      </w:r>
      <w:r>
        <w:rPr>
          <w:rFonts w:asciiTheme="minorHAnsi" w:hAnsiTheme="minorHAnsi" w:cstheme="minorHAnsi"/>
          <w:sz w:val="22"/>
          <w:szCs w:val="22"/>
        </w:rPr>
        <w:t> :</w:t>
      </w:r>
    </w:p>
    <w:p w14:paraId="64DBB986" w14:textId="472EAB2A" w:rsidR="00446244" w:rsidRPr="00446244" w:rsidRDefault="00446244" w:rsidP="00446244">
      <w:pPr>
        <w:numPr>
          <w:ilvl w:val="0"/>
          <w:numId w:val="5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Préparation adaptée</w:t>
      </w:r>
      <w:r>
        <w:rPr>
          <w:rFonts w:asciiTheme="minorHAnsi" w:hAnsiTheme="minorHAnsi" w:cstheme="minorHAnsi"/>
          <w:sz w:val="22"/>
          <w:szCs w:val="22"/>
        </w:rPr>
        <w:t> :</w:t>
      </w:r>
      <w:r w:rsidRPr="00446244">
        <w:rPr>
          <w:rFonts w:asciiTheme="minorHAnsi" w:hAnsiTheme="minorHAnsi" w:cstheme="minorHAnsi"/>
          <w:sz w:val="22"/>
          <w:szCs w:val="22"/>
        </w:rPr>
        <w:t xml:space="preserve"> levée des freins administratifs, financiers, logistiques</w:t>
      </w:r>
      <w:r w:rsidR="00550F27">
        <w:rPr>
          <w:rFonts w:asciiTheme="minorHAnsi" w:hAnsiTheme="minorHAnsi" w:cstheme="minorHAnsi"/>
          <w:sz w:val="22"/>
          <w:szCs w:val="22"/>
        </w:rPr>
        <w:t xml:space="preserve"> ; </w:t>
      </w:r>
    </w:p>
    <w:p w14:paraId="5C693666" w14:textId="7C037E21" w:rsidR="00446244" w:rsidRPr="00446244" w:rsidRDefault="00446244" w:rsidP="00446244">
      <w:pPr>
        <w:numPr>
          <w:ilvl w:val="0"/>
          <w:numId w:val="5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Mise en relation avec les services d'accueil de l'établissement partenaire</w:t>
      </w:r>
      <w:r w:rsidR="00550F27">
        <w:rPr>
          <w:rFonts w:asciiTheme="minorHAnsi" w:hAnsiTheme="minorHAnsi" w:cstheme="minorHAnsi"/>
          <w:sz w:val="22"/>
          <w:szCs w:val="22"/>
        </w:rPr>
        <w:t xml:space="preserve"> ; </w:t>
      </w:r>
    </w:p>
    <w:p w14:paraId="4B58D666" w14:textId="2C5B8A6C" w:rsidR="00446244" w:rsidRDefault="00446244" w:rsidP="00446244">
      <w:pPr>
        <w:numPr>
          <w:ilvl w:val="0"/>
          <w:numId w:val="5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Information sur les ressources disponibles dans le pays d'accueil</w:t>
      </w:r>
      <w:r w:rsidR="00550F27">
        <w:rPr>
          <w:rFonts w:asciiTheme="minorHAnsi" w:hAnsiTheme="minorHAnsi" w:cstheme="minorHAnsi"/>
          <w:sz w:val="22"/>
          <w:szCs w:val="22"/>
        </w:rPr>
        <w:t xml:space="preserve"> ; </w:t>
      </w:r>
    </w:p>
    <w:p w14:paraId="07A4F291" w14:textId="1917AF0D" w:rsidR="00550F27" w:rsidRPr="00446244" w:rsidRDefault="00550F27" w:rsidP="00550F27">
      <w:pPr>
        <w:numPr>
          <w:ilvl w:val="0"/>
          <w:numId w:val="5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Entretien individuel avec le référent mobilité inclusion</w:t>
      </w:r>
      <w:r>
        <w:rPr>
          <w:rFonts w:asciiTheme="minorHAnsi" w:hAnsiTheme="minorHAnsi" w:cstheme="minorHAnsi"/>
          <w:sz w:val="22"/>
          <w:szCs w:val="22"/>
        </w:rPr>
        <w:t xml:space="preserve"> si nécessaire ; </w:t>
      </w:r>
    </w:p>
    <w:p w14:paraId="2A25DDC0" w14:textId="1E74BA76" w:rsidR="00446244" w:rsidRPr="00446244" w:rsidRDefault="00446244" w:rsidP="00446244">
      <w:pPr>
        <w:numPr>
          <w:ilvl w:val="0"/>
          <w:numId w:val="59"/>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Aide à la constitution du dossier de demande de soutien sur frais réels si nécessaire</w:t>
      </w:r>
      <w:r w:rsidR="00550F27">
        <w:rPr>
          <w:rFonts w:asciiTheme="minorHAnsi" w:hAnsiTheme="minorHAnsi" w:cstheme="minorHAnsi"/>
          <w:sz w:val="22"/>
          <w:szCs w:val="22"/>
        </w:rPr>
        <w:t xml:space="preserve">. </w:t>
      </w:r>
    </w:p>
    <w:p w14:paraId="09B8C84C" w14:textId="715A65DE"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Pendant la mobilité</w:t>
      </w:r>
      <w:r>
        <w:rPr>
          <w:rFonts w:asciiTheme="minorHAnsi" w:hAnsiTheme="minorHAnsi" w:cstheme="minorHAnsi"/>
          <w:sz w:val="22"/>
          <w:szCs w:val="22"/>
        </w:rPr>
        <w:t> :</w:t>
      </w:r>
    </w:p>
    <w:p w14:paraId="10E8D245" w14:textId="6B13DE6F" w:rsidR="00446244" w:rsidRPr="00446244" w:rsidRDefault="00446244" w:rsidP="00446244">
      <w:pPr>
        <w:numPr>
          <w:ilvl w:val="0"/>
          <w:numId w:val="6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Contacts réguliers pour assurer la bonne intégration dans l'environnement de vie, d'étude ou de stage</w:t>
      </w:r>
      <w:r w:rsidR="00550F27">
        <w:rPr>
          <w:rFonts w:asciiTheme="minorHAnsi" w:hAnsiTheme="minorHAnsi" w:cstheme="minorHAnsi"/>
          <w:sz w:val="22"/>
          <w:szCs w:val="22"/>
        </w:rPr>
        <w:t xml:space="preserve"> ; </w:t>
      </w:r>
    </w:p>
    <w:p w14:paraId="4ED75F8E" w14:textId="0D4C4C99" w:rsidR="00446244" w:rsidRPr="00446244" w:rsidRDefault="00446244" w:rsidP="00446244">
      <w:pPr>
        <w:numPr>
          <w:ilvl w:val="0"/>
          <w:numId w:val="6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Suivi individualisé de la qualité pédagogique de la mobilité</w:t>
      </w:r>
      <w:r w:rsidR="00550F27">
        <w:rPr>
          <w:rFonts w:asciiTheme="minorHAnsi" w:hAnsiTheme="minorHAnsi" w:cstheme="minorHAnsi"/>
          <w:sz w:val="22"/>
          <w:szCs w:val="22"/>
        </w:rPr>
        <w:t xml:space="preserve"> ; </w:t>
      </w:r>
    </w:p>
    <w:p w14:paraId="3779B728" w14:textId="50395D03" w:rsidR="00446244" w:rsidRPr="00446244" w:rsidRDefault="00446244" w:rsidP="00446244">
      <w:pPr>
        <w:numPr>
          <w:ilvl w:val="0"/>
          <w:numId w:val="6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Possibilité d'adapter le séjour si nécessaire (durée, conditions, activités)</w:t>
      </w:r>
      <w:r w:rsidR="00550F27">
        <w:rPr>
          <w:rFonts w:asciiTheme="minorHAnsi" w:hAnsiTheme="minorHAnsi" w:cstheme="minorHAnsi"/>
          <w:sz w:val="22"/>
          <w:szCs w:val="22"/>
        </w:rPr>
        <w:t xml:space="preserve"> ; </w:t>
      </w:r>
    </w:p>
    <w:p w14:paraId="53745AF0" w14:textId="256FB590" w:rsidR="00446244" w:rsidRPr="00446244" w:rsidRDefault="00446244" w:rsidP="00446244">
      <w:pPr>
        <w:numPr>
          <w:ilvl w:val="0"/>
          <w:numId w:val="60"/>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Coordination avec l'établissement d'accueil pour garantir l'accessibilité et l'inclusion</w:t>
      </w:r>
      <w:r w:rsidR="00550F27">
        <w:rPr>
          <w:rFonts w:asciiTheme="minorHAnsi" w:hAnsiTheme="minorHAnsi" w:cstheme="minorHAnsi"/>
          <w:sz w:val="22"/>
          <w:szCs w:val="22"/>
        </w:rPr>
        <w:t xml:space="preserve">. </w:t>
      </w:r>
    </w:p>
    <w:p w14:paraId="31D1881F" w14:textId="718193CC"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Après la mobilité</w:t>
      </w:r>
      <w:r>
        <w:rPr>
          <w:rFonts w:asciiTheme="minorHAnsi" w:hAnsiTheme="minorHAnsi" w:cstheme="minorHAnsi"/>
          <w:sz w:val="22"/>
          <w:szCs w:val="22"/>
        </w:rPr>
        <w:t> :</w:t>
      </w:r>
    </w:p>
    <w:p w14:paraId="4E5FEC6C" w14:textId="7C8C66E9" w:rsidR="00446244" w:rsidRPr="00446244" w:rsidRDefault="00446244" w:rsidP="00446244">
      <w:pPr>
        <w:numPr>
          <w:ilvl w:val="0"/>
          <w:numId w:val="61"/>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Entretien de retour pour évaluer l'expérience</w:t>
      </w:r>
      <w:r w:rsidR="00550F27">
        <w:rPr>
          <w:rFonts w:asciiTheme="minorHAnsi" w:hAnsiTheme="minorHAnsi" w:cstheme="minorHAnsi"/>
          <w:sz w:val="22"/>
          <w:szCs w:val="22"/>
        </w:rPr>
        <w:t xml:space="preserve"> ; </w:t>
      </w:r>
    </w:p>
    <w:p w14:paraId="50FDB8EF" w14:textId="1856682A" w:rsidR="00446244" w:rsidRPr="00446244" w:rsidRDefault="00446244" w:rsidP="00446244">
      <w:pPr>
        <w:numPr>
          <w:ilvl w:val="0"/>
          <w:numId w:val="61"/>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Valorisation de l'expérience de mobilité dans le parcours de formation</w:t>
      </w:r>
      <w:r w:rsidR="00550F27">
        <w:rPr>
          <w:rFonts w:asciiTheme="minorHAnsi" w:hAnsiTheme="minorHAnsi" w:cstheme="minorHAnsi"/>
          <w:sz w:val="22"/>
          <w:szCs w:val="22"/>
        </w:rPr>
        <w:t xml:space="preserve"> ; </w:t>
      </w:r>
    </w:p>
    <w:p w14:paraId="30AC9087" w14:textId="4179EAEF" w:rsidR="00446244" w:rsidRPr="00446244" w:rsidRDefault="00446244" w:rsidP="00446244">
      <w:pPr>
        <w:numPr>
          <w:ilvl w:val="0"/>
          <w:numId w:val="61"/>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Contribution au retour d'expérience pour améliorer la politique inclusion ENSM</w:t>
      </w:r>
      <w:r w:rsidR="00550F27">
        <w:rPr>
          <w:rFonts w:asciiTheme="minorHAnsi" w:hAnsiTheme="minorHAnsi" w:cstheme="minorHAnsi"/>
          <w:sz w:val="22"/>
          <w:szCs w:val="22"/>
        </w:rPr>
        <w:t xml:space="preserve">. </w:t>
      </w:r>
    </w:p>
    <w:p w14:paraId="67314D81" w14:textId="7D36B19B" w:rsidR="00446244" w:rsidRPr="00446244" w:rsidRDefault="00446244" w:rsidP="00446244">
      <w:pPr>
        <w:tabs>
          <w:tab w:val="left" w:pos="993"/>
        </w:tabs>
        <w:spacing w:after="120" w:line="276" w:lineRule="auto"/>
        <w:jc w:val="both"/>
        <w:rPr>
          <w:rFonts w:asciiTheme="minorHAnsi" w:hAnsiTheme="minorHAnsi" w:cstheme="minorHAnsi"/>
          <w:sz w:val="22"/>
          <w:szCs w:val="22"/>
        </w:rPr>
      </w:pPr>
    </w:p>
    <w:p w14:paraId="69772C1F"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23" w:name="bm_7_communication_et_suivi"/>
      <w:r w:rsidRPr="00446244">
        <w:rPr>
          <w:rFonts w:asciiTheme="minorHAnsi" w:hAnsiTheme="minorHAnsi" w:cstheme="minorHAnsi"/>
          <w:b/>
          <w:sz w:val="22"/>
          <w:szCs w:val="22"/>
        </w:rPr>
        <w:t>7. Communication et suivi</w:t>
      </w:r>
      <w:bookmarkEnd w:id="23"/>
    </w:p>
    <w:p w14:paraId="1BE48E6F"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24" w:name="bm_7_1_publication_et_communication"/>
      <w:r w:rsidRPr="00446244">
        <w:rPr>
          <w:rFonts w:asciiTheme="minorHAnsi" w:hAnsiTheme="minorHAnsi" w:cstheme="minorHAnsi"/>
          <w:b/>
          <w:sz w:val="22"/>
          <w:szCs w:val="22"/>
        </w:rPr>
        <w:t>7.1 Publication et communication</w:t>
      </w:r>
      <w:bookmarkEnd w:id="24"/>
    </w:p>
    <w:p w14:paraId="2A3904C1" w14:textId="20EE184E"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Conformément aux attentes de l'Agence Erasmus+ France, l'ENSM s'engage à</w:t>
      </w:r>
      <w:r>
        <w:rPr>
          <w:rFonts w:asciiTheme="minorHAnsi" w:hAnsiTheme="minorHAnsi" w:cstheme="minorHAnsi"/>
          <w:sz w:val="22"/>
          <w:szCs w:val="22"/>
        </w:rPr>
        <w:t> :</w:t>
      </w:r>
    </w:p>
    <w:p w14:paraId="68781E14" w14:textId="3A1F8F0B" w:rsidR="00446244" w:rsidRPr="00446244" w:rsidRDefault="00446244" w:rsidP="00446244">
      <w:pPr>
        <w:numPr>
          <w:ilvl w:val="0"/>
          <w:numId w:val="6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Publier sur son site internet la présente politique inclusion et les critères obligatoires donnant droit au complément financier inclusion</w:t>
      </w:r>
      <w:r w:rsidR="00550F27">
        <w:rPr>
          <w:rFonts w:asciiTheme="minorHAnsi" w:hAnsiTheme="minorHAnsi" w:cstheme="minorHAnsi"/>
          <w:sz w:val="22"/>
          <w:szCs w:val="22"/>
        </w:rPr>
        <w:t xml:space="preserve"> ; </w:t>
      </w:r>
    </w:p>
    <w:p w14:paraId="6326C76B" w14:textId="651AAACC" w:rsidR="00446244" w:rsidRPr="00446244" w:rsidRDefault="00446244" w:rsidP="00446244">
      <w:pPr>
        <w:numPr>
          <w:ilvl w:val="0"/>
          <w:numId w:val="6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Indiquer clairement les montants du complément financier inclusion (250 €/mois pour mobilités longues, 100-150 € pour mobilités courtes)</w:t>
      </w:r>
      <w:r w:rsidR="00550F27">
        <w:rPr>
          <w:rFonts w:asciiTheme="minorHAnsi" w:hAnsiTheme="minorHAnsi" w:cstheme="minorHAnsi"/>
          <w:sz w:val="22"/>
          <w:szCs w:val="22"/>
        </w:rPr>
        <w:t xml:space="preserve"> ; </w:t>
      </w:r>
    </w:p>
    <w:p w14:paraId="61BD5220" w14:textId="72D09594" w:rsidR="00446244" w:rsidRPr="00446244" w:rsidRDefault="00446244" w:rsidP="00446244">
      <w:pPr>
        <w:numPr>
          <w:ilvl w:val="0"/>
          <w:numId w:val="6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Communiquer sur les contacts utiles pour bénéficier d'une attestation sociale</w:t>
      </w:r>
      <w:r w:rsidR="00550F27">
        <w:rPr>
          <w:rFonts w:asciiTheme="minorHAnsi" w:hAnsiTheme="minorHAnsi" w:cstheme="minorHAnsi"/>
          <w:sz w:val="22"/>
          <w:szCs w:val="22"/>
        </w:rPr>
        <w:t xml:space="preserve"> ; </w:t>
      </w:r>
    </w:p>
    <w:p w14:paraId="370471F0" w14:textId="7C8787C5" w:rsidR="00446244" w:rsidRPr="00446244" w:rsidRDefault="00446244" w:rsidP="00446244">
      <w:pPr>
        <w:numPr>
          <w:ilvl w:val="0"/>
          <w:numId w:val="62"/>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Diffuser cette politique auprès de l'ensemble des étudiants via les réunions d'information, la newsletter, l'intranet ENSM</w:t>
      </w:r>
      <w:r w:rsidR="00550F27">
        <w:rPr>
          <w:rFonts w:asciiTheme="minorHAnsi" w:hAnsiTheme="minorHAnsi" w:cstheme="minorHAnsi"/>
          <w:sz w:val="22"/>
          <w:szCs w:val="22"/>
        </w:rPr>
        <w:t xml:space="preserve">. </w:t>
      </w:r>
    </w:p>
    <w:p w14:paraId="4093D5A3"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25" w:name="bm_7_2_objectifs_quantitatifs"/>
      <w:r w:rsidRPr="00446244">
        <w:rPr>
          <w:rFonts w:asciiTheme="minorHAnsi" w:hAnsiTheme="minorHAnsi" w:cstheme="minorHAnsi"/>
          <w:b/>
          <w:sz w:val="22"/>
          <w:szCs w:val="22"/>
        </w:rPr>
        <w:t>7.2 Objectifs quantitatifs</w:t>
      </w:r>
      <w:bookmarkEnd w:id="25"/>
    </w:p>
    <w:p w14:paraId="027792B4" w14:textId="662ECFF3"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L'ENSM se fixe les objectifs suivants pour la période 2026-2028</w:t>
      </w:r>
      <w:r>
        <w:rPr>
          <w:rFonts w:asciiTheme="minorHAnsi" w:hAnsiTheme="minorHAnsi" w:cstheme="minorHAnsi"/>
          <w:sz w:val="22"/>
          <w:szCs w:val="22"/>
        </w:rPr>
        <w:t> :</w:t>
      </w:r>
    </w:p>
    <w:p w14:paraId="4043B79E" w14:textId="77777777" w:rsidR="00446244" w:rsidRPr="00446244" w:rsidRDefault="00446244" w:rsidP="00446244">
      <w:pPr>
        <w:numPr>
          <w:ilvl w:val="0"/>
          <w:numId w:val="63"/>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Augmenter de 20% le nombre d'étudiants relevant de l'inclusion participant à une mobilité Erasmus+</w:t>
      </w:r>
    </w:p>
    <w:p w14:paraId="00E7F309" w14:textId="77777777" w:rsidR="00446244" w:rsidRPr="00446244" w:rsidRDefault="00446244" w:rsidP="00446244">
      <w:pPr>
        <w:numPr>
          <w:ilvl w:val="0"/>
          <w:numId w:val="63"/>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Atteindre un taux de 15% d'étudiants bénéficiant du complément financier inclusion parmi les participants aux mobilités</w:t>
      </w:r>
    </w:p>
    <w:p w14:paraId="5D634116" w14:textId="77777777" w:rsidR="00446244" w:rsidRPr="00446244" w:rsidRDefault="00446244" w:rsidP="00446244">
      <w:pPr>
        <w:numPr>
          <w:ilvl w:val="0"/>
          <w:numId w:val="63"/>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Former 100% du personnel du service des relations internationales à la politique inclusion et aux procédures d'accompagnement</w:t>
      </w:r>
    </w:p>
    <w:p w14:paraId="43C4D843" w14:textId="77777777" w:rsidR="00446244" w:rsidRPr="00446244" w:rsidRDefault="00446244" w:rsidP="00446244">
      <w:pPr>
        <w:numPr>
          <w:ilvl w:val="0"/>
          <w:numId w:val="63"/>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Sensibiliser 100% des étudiants de 1ère année à l'existence de la politique inclusion ENSM</w:t>
      </w:r>
    </w:p>
    <w:p w14:paraId="71A95D86"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Ces objectifs seront évalués annuellement et présentés dans le rapport d'activité Erasmus+ de l'ENSM.</w:t>
      </w:r>
    </w:p>
    <w:p w14:paraId="0975E00F"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bookmarkStart w:id="26" w:name="bm_7_3_évaluation_et_amélioration_73e970"/>
      <w:r w:rsidRPr="00446244">
        <w:rPr>
          <w:rFonts w:asciiTheme="minorHAnsi" w:hAnsiTheme="minorHAnsi" w:cstheme="minorHAnsi"/>
          <w:b/>
          <w:sz w:val="22"/>
          <w:szCs w:val="22"/>
        </w:rPr>
        <w:t>7.3 Évaluation et amélioration continue</w:t>
      </w:r>
      <w:bookmarkEnd w:id="26"/>
    </w:p>
    <w:p w14:paraId="0A215507" w14:textId="0C510A23"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L'ENSM s'engage dans une démarche d'amélioration continue de sa politique inclusion</w:t>
      </w:r>
      <w:r>
        <w:rPr>
          <w:rFonts w:asciiTheme="minorHAnsi" w:hAnsiTheme="minorHAnsi" w:cstheme="minorHAnsi"/>
          <w:sz w:val="22"/>
          <w:szCs w:val="22"/>
        </w:rPr>
        <w:t> :</w:t>
      </w:r>
    </w:p>
    <w:p w14:paraId="3BC79C26" w14:textId="3FFD67CD" w:rsidR="00446244" w:rsidRPr="00446244" w:rsidRDefault="00446244" w:rsidP="00446244">
      <w:pPr>
        <w:numPr>
          <w:ilvl w:val="0"/>
          <w:numId w:val="6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Évaluation annuelle des critères d'inclusion retenus et de leur pertinence</w:t>
      </w:r>
      <w:r w:rsidR="00550F27">
        <w:rPr>
          <w:rFonts w:asciiTheme="minorHAnsi" w:hAnsiTheme="minorHAnsi" w:cstheme="minorHAnsi"/>
          <w:sz w:val="22"/>
          <w:szCs w:val="22"/>
        </w:rPr>
        <w:t xml:space="preserve"> ; </w:t>
      </w:r>
    </w:p>
    <w:p w14:paraId="73BE36E4" w14:textId="58B5B196" w:rsidR="00446244" w:rsidRPr="00446244" w:rsidRDefault="00446244" w:rsidP="00446244">
      <w:pPr>
        <w:numPr>
          <w:ilvl w:val="0"/>
          <w:numId w:val="6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Recueil de retour d'expérience des participants ayant bénéficié du complément inclusion</w:t>
      </w:r>
      <w:r w:rsidR="00550F27">
        <w:rPr>
          <w:rFonts w:asciiTheme="minorHAnsi" w:hAnsiTheme="minorHAnsi" w:cstheme="minorHAnsi"/>
          <w:sz w:val="22"/>
          <w:szCs w:val="22"/>
        </w:rPr>
        <w:t xml:space="preserve"> ; </w:t>
      </w:r>
    </w:p>
    <w:p w14:paraId="634CC7E8" w14:textId="0DD1611C" w:rsidR="00446244" w:rsidRPr="00446244" w:rsidRDefault="00446244" w:rsidP="00446244">
      <w:pPr>
        <w:numPr>
          <w:ilvl w:val="0"/>
          <w:numId w:val="6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Consultation des assistantes sociales partenaires pour améliorer la procédure</w:t>
      </w:r>
      <w:r w:rsidR="00550F27">
        <w:rPr>
          <w:rFonts w:asciiTheme="minorHAnsi" w:hAnsiTheme="minorHAnsi" w:cstheme="minorHAnsi"/>
          <w:sz w:val="22"/>
          <w:szCs w:val="22"/>
        </w:rPr>
        <w:t xml:space="preserve"> ; </w:t>
      </w:r>
    </w:p>
    <w:p w14:paraId="139DEB85" w14:textId="7BC6A797" w:rsidR="00446244" w:rsidRPr="00446244" w:rsidRDefault="00446244" w:rsidP="00446244">
      <w:pPr>
        <w:numPr>
          <w:ilvl w:val="0"/>
          <w:numId w:val="6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Mise à jour de la politique en fonction des évolutions réglementaires et des retours d'expérience</w:t>
      </w:r>
      <w:r w:rsidR="00550F27">
        <w:rPr>
          <w:rFonts w:asciiTheme="minorHAnsi" w:hAnsiTheme="minorHAnsi" w:cstheme="minorHAnsi"/>
          <w:sz w:val="22"/>
          <w:szCs w:val="22"/>
        </w:rPr>
        <w:t xml:space="preserve"> ; </w:t>
      </w:r>
    </w:p>
    <w:p w14:paraId="2C6117CC" w14:textId="310E19ED" w:rsidR="00446244" w:rsidRPr="00446244" w:rsidRDefault="00446244" w:rsidP="00446244">
      <w:pPr>
        <w:numPr>
          <w:ilvl w:val="0"/>
          <w:numId w:val="64"/>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Participation aux réseaux Erasmus+ et échanges de bonnes pratiques avec d'autres établissements d'enseignement supérieur</w:t>
      </w:r>
      <w:r w:rsidR="00550F27">
        <w:rPr>
          <w:rFonts w:asciiTheme="minorHAnsi" w:hAnsiTheme="minorHAnsi" w:cstheme="minorHAnsi"/>
          <w:sz w:val="22"/>
          <w:szCs w:val="22"/>
        </w:rPr>
        <w:t xml:space="preserve">. </w:t>
      </w:r>
    </w:p>
    <w:p w14:paraId="23DAB5B8" w14:textId="76707DCF" w:rsidR="00446244" w:rsidRPr="00446244" w:rsidRDefault="00446244" w:rsidP="00446244">
      <w:pPr>
        <w:tabs>
          <w:tab w:val="left" w:pos="993"/>
        </w:tabs>
        <w:spacing w:after="120" w:line="276" w:lineRule="auto"/>
        <w:jc w:val="both"/>
        <w:rPr>
          <w:rFonts w:asciiTheme="minorHAnsi" w:hAnsiTheme="minorHAnsi" w:cstheme="minorHAnsi"/>
          <w:sz w:val="22"/>
          <w:szCs w:val="22"/>
        </w:rPr>
      </w:pPr>
    </w:p>
    <w:p w14:paraId="3AEC6BD2" w14:textId="4319BF1F" w:rsidR="00550F27" w:rsidRDefault="00550F27">
      <w:pPr>
        <w:rPr>
          <w:rFonts w:asciiTheme="minorHAnsi" w:hAnsiTheme="minorHAnsi" w:cstheme="minorHAnsi"/>
          <w:b/>
          <w:sz w:val="22"/>
          <w:szCs w:val="22"/>
        </w:rPr>
      </w:pPr>
      <w:bookmarkStart w:id="27" w:name="annexe_contacts_utiles"/>
    </w:p>
    <w:p w14:paraId="3A340633" w14:textId="77777777" w:rsidR="00760902" w:rsidRDefault="00760902" w:rsidP="00D46D58">
      <w:pPr>
        <w:jc w:val="center"/>
        <w:rPr>
          <w:rFonts w:asciiTheme="minorHAnsi" w:hAnsiTheme="minorHAnsi" w:cstheme="minorHAnsi"/>
          <w:b/>
          <w:smallCaps/>
          <w:sz w:val="22"/>
          <w:szCs w:val="22"/>
        </w:rPr>
        <w:sectPr w:rsidR="00760902" w:rsidSect="00DE0519">
          <w:footerReference w:type="even" r:id="rId15"/>
          <w:footerReference w:type="default" r:id="rId16"/>
          <w:footerReference w:type="first" r:id="rId17"/>
          <w:type w:val="continuous"/>
          <w:pgSz w:w="11900" w:h="16840"/>
          <w:pgMar w:top="1418" w:right="1418" w:bottom="1418" w:left="1418" w:header="709" w:footer="709" w:gutter="0"/>
          <w:cols w:space="708"/>
          <w:titlePg/>
          <w:docGrid w:linePitch="360"/>
        </w:sectPr>
      </w:pPr>
    </w:p>
    <w:p w14:paraId="13AB67C6" w14:textId="0CC5D6AD" w:rsidR="00D46D58" w:rsidRDefault="00D46D58" w:rsidP="00D46D58">
      <w:pPr>
        <w:jc w:val="center"/>
        <w:rPr>
          <w:rFonts w:asciiTheme="minorHAnsi" w:hAnsiTheme="minorHAnsi" w:cstheme="minorHAnsi"/>
          <w:b/>
          <w:smallCaps/>
          <w:sz w:val="22"/>
          <w:szCs w:val="22"/>
        </w:rPr>
      </w:pPr>
      <w:r>
        <w:rPr>
          <w:rFonts w:asciiTheme="minorHAnsi" w:hAnsiTheme="minorHAnsi" w:cstheme="minorHAnsi"/>
          <w:b/>
          <w:smallCaps/>
          <w:sz w:val="22"/>
          <w:szCs w:val="22"/>
        </w:rPr>
        <w:t>annexe 1 : tableau récapitulatif des publics concernés par le soutien pour l’inclusion forfaitaire</w:t>
      </w:r>
    </w:p>
    <w:p w14:paraId="77172696" w14:textId="77777777" w:rsidR="00D46D58" w:rsidRDefault="00D46D58" w:rsidP="00D46D58">
      <w:pPr>
        <w:jc w:val="both"/>
        <w:rPr>
          <w:rFonts w:asciiTheme="minorHAnsi" w:hAnsiTheme="minorHAnsi" w:cstheme="minorHAnsi"/>
          <w:bCs/>
          <w:sz w:val="22"/>
          <w:szCs w:val="22"/>
        </w:rPr>
      </w:pPr>
    </w:p>
    <w:tbl>
      <w:tblPr>
        <w:tblW w:w="1077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518"/>
      </w:tblGrid>
      <w:tr w:rsidR="00760902" w:rsidRPr="00760902" w14:paraId="708A71C2" w14:textId="77777777" w:rsidTr="00760902">
        <w:trPr>
          <w:cantSplit/>
          <w:tblCellSpacing w:w="0" w:type="dxa"/>
        </w:trPr>
        <w:tc>
          <w:tcPr>
            <w:tcW w:w="3256" w:type="dxa"/>
          </w:tcPr>
          <w:p w14:paraId="2279DDA4" w14:textId="77777777" w:rsidR="00760902" w:rsidRPr="00760902" w:rsidRDefault="00760902" w:rsidP="00760902">
            <w:pPr>
              <w:jc w:val="center"/>
              <w:rPr>
                <w:rFonts w:asciiTheme="minorHAnsi" w:hAnsiTheme="minorHAnsi" w:cstheme="minorHAnsi"/>
                <w:bCs/>
                <w:sz w:val="22"/>
                <w:szCs w:val="22"/>
              </w:rPr>
            </w:pPr>
            <w:r w:rsidRPr="00760902">
              <w:rPr>
                <w:rFonts w:asciiTheme="minorHAnsi" w:hAnsiTheme="minorHAnsi" w:cstheme="minorHAnsi"/>
                <w:b/>
                <w:bCs/>
                <w:sz w:val="22"/>
                <w:szCs w:val="22"/>
              </w:rPr>
              <w:t>Critères pour les personnes</w:t>
            </w:r>
          </w:p>
        </w:tc>
        <w:tc>
          <w:tcPr>
            <w:tcW w:w="7518" w:type="dxa"/>
          </w:tcPr>
          <w:p w14:paraId="3838A7CF" w14:textId="77777777" w:rsidR="00760902" w:rsidRPr="00760902" w:rsidRDefault="00760902" w:rsidP="00760902">
            <w:pPr>
              <w:jc w:val="both"/>
              <w:rPr>
                <w:rFonts w:asciiTheme="minorHAnsi" w:hAnsiTheme="minorHAnsi" w:cstheme="minorHAnsi"/>
                <w:bCs/>
                <w:sz w:val="22"/>
                <w:szCs w:val="22"/>
              </w:rPr>
            </w:pPr>
            <w:r w:rsidRPr="00760902">
              <w:rPr>
                <w:rFonts w:asciiTheme="minorHAnsi" w:hAnsiTheme="minorHAnsi" w:cstheme="minorHAnsi"/>
                <w:b/>
                <w:bCs/>
                <w:sz w:val="22"/>
                <w:szCs w:val="22"/>
              </w:rPr>
              <w:t>Exemples de justificatifs</w:t>
            </w:r>
          </w:p>
        </w:tc>
      </w:tr>
      <w:tr w:rsidR="00760902" w:rsidRPr="00760902" w14:paraId="5667FBD7" w14:textId="77777777" w:rsidTr="00760902">
        <w:trPr>
          <w:cantSplit/>
          <w:tblCellSpacing w:w="0" w:type="dxa"/>
        </w:trPr>
        <w:tc>
          <w:tcPr>
            <w:tcW w:w="3256" w:type="dxa"/>
          </w:tcPr>
          <w:p w14:paraId="0A3B1D36" w14:textId="77777777" w:rsidR="00760902" w:rsidRPr="00760902" w:rsidRDefault="00760902" w:rsidP="00760902">
            <w:pPr>
              <w:jc w:val="center"/>
              <w:rPr>
                <w:rFonts w:asciiTheme="minorHAnsi" w:hAnsiTheme="minorHAnsi" w:cstheme="minorHAnsi"/>
                <w:b/>
                <w:bCs/>
                <w:sz w:val="22"/>
                <w:szCs w:val="22"/>
              </w:rPr>
            </w:pPr>
            <w:r w:rsidRPr="00760902">
              <w:rPr>
                <w:rFonts w:asciiTheme="minorHAnsi" w:hAnsiTheme="minorHAnsi" w:cstheme="minorHAnsi"/>
                <w:b/>
                <w:bCs/>
                <w:sz w:val="22"/>
                <w:szCs w:val="22"/>
              </w:rPr>
              <w:t>Boursier de l'enseignement supérieur (tous échelons)</w:t>
            </w:r>
          </w:p>
        </w:tc>
        <w:tc>
          <w:tcPr>
            <w:tcW w:w="7518" w:type="dxa"/>
          </w:tcPr>
          <w:p w14:paraId="18DC4C4E" w14:textId="77777777" w:rsidR="00760902" w:rsidRPr="00760902" w:rsidRDefault="00760902" w:rsidP="00760902">
            <w:pPr>
              <w:jc w:val="both"/>
              <w:rPr>
                <w:rFonts w:asciiTheme="minorHAnsi" w:hAnsiTheme="minorHAnsi" w:cstheme="minorHAnsi"/>
                <w:b/>
                <w:bCs/>
                <w:sz w:val="22"/>
                <w:szCs w:val="22"/>
              </w:rPr>
            </w:pPr>
            <w:r w:rsidRPr="00760902">
              <w:rPr>
                <w:rFonts w:asciiTheme="minorHAnsi" w:hAnsiTheme="minorHAnsi" w:cstheme="minorHAnsi"/>
                <w:bCs/>
                <w:sz w:val="22"/>
                <w:szCs w:val="22"/>
              </w:rPr>
              <w:t>Notification d'attribution de bourse</w:t>
            </w:r>
          </w:p>
        </w:tc>
      </w:tr>
      <w:tr w:rsidR="00760902" w:rsidRPr="00760902" w14:paraId="6DB4AE86" w14:textId="77777777" w:rsidTr="00760902">
        <w:trPr>
          <w:cantSplit/>
          <w:tblCellSpacing w:w="0" w:type="dxa"/>
        </w:trPr>
        <w:tc>
          <w:tcPr>
            <w:tcW w:w="3256" w:type="dxa"/>
          </w:tcPr>
          <w:p w14:paraId="6E354716" w14:textId="77777777" w:rsidR="00760902" w:rsidRPr="00760902" w:rsidRDefault="00760902" w:rsidP="00760902">
            <w:pPr>
              <w:jc w:val="center"/>
              <w:rPr>
                <w:rFonts w:asciiTheme="minorHAnsi" w:hAnsiTheme="minorHAnsi" w:cstheme="minorHAnsi"/>
                <w:bCs/>
                <w:sz w:val="22"/>
                <w:szCs w:val="22"/>
              </w:rPr>
            </w:pPr>
            <w:r w:rsidRPr="00760902">
              <w:rPr>
                <w:rFonts w:asciiTheme="minorHAnsi" w:hAnsiTheme="minorHAnsi" w:cstheme="minorHAnsi"/>
                <w:b/>
                <w:bCs/>
                <w:sz w:val="22"/>
                <w:szCs w:val="22"/>
              </w:rPr>
              <w:t>Résidence en Zone France Ruralités Revitalisation (ZFRR)</w:t>
            </w:r>
          </w:p>
        </w:tc>
        <w:tc>
          <w:tcPr>
            <w:tcW w:w="7518" w:type="dxa"/>
          </w:tcPr>
          <w:p w14:paraId="0CF50AFC" w14:textId="77777777" w:rsidR="00760902" w:rsidRPr="00760902" w:rsidRDefault="00760902" w:rsidP="00760902">
            <w:pPr>
              <w:jc w:val="both"/>
              <w:rPr>
                <w:rFonts w:asciiTheme="minorHAnsi" w:hAnsiTheme="minorHAnsi" w:cstheme="minorHAnsi"/>
                <w:bCs/>
                <w:sz w:val="22"/>
                <w:szCs w:val="22"/>
              </w:rPr>
            </w:pPr>
            <w:r w:rsidRPr="00760902">
              <w:rPr>
                <w:rFonts w:asciiTheme="minorHAnsi" w:hAnsiTheme="minorHAnsi" w:cstheme="minorHAnsi"/>
                <w:bCs/>
                <w:sz w:val="22"/>
                <w:szCs w:val="22"/>
              </w:rPr>
              <w:t>Attestation de domicile (facture d'énergie, d'eau, assurance habitation).</w:t>
            </w:r>
          </w:p>
          <w:p w14:paraId="2FB31FEB" w14:textId="77777777" w:rsidR="00760902" w:rsidRPr="00760902" w:rsidRDefault="00760902" w:rsidP="00760902">
            <w:pPr>
              <w:numPr>
                <w:ilvl w:val="0"/>
                <w:numId w:val="70"/>
              </w:numPr>
              <w:jc w:val="both"/>
              <w:rPr>
                <w:rFonts w:asciiTheme="minorHAnsi" w:hAnsiTheme="minorHAnsi" w:cstheme="minorHAnsi"/>
                <w:bCs/>
                <w:i/>
                <w:iCs/>
                <w:sz w:val="22"/>
                <w:szCs w:val="22"/>
              </w:rPr>
            </w:pPr>
            <w:r w:rsidRPr="00760902">
              <w:rPr>
                <w:rFonts w:asciiTheme="minorHAnsi" w:hAnsiTheme="minorHAnsi" w:cstheme="minorHAnsi"/>
                <w:bCs/>
                <w:i/>
                <w:iCs/>
                <w:sz w:val="22"/>
                <w:szCs w:val="22"/>
              </w:rPr>
              <w:t>Si le nom du participant ne figure pas sur l'attestation de domicile, celle-ci est à compléter par une attestation sur l'honneur au nom de l'hébergeant ou un certificat administratif de l'établissement d'envoi.</w:t>
            </w:r>
          </w:p>
          <w:p w14:paraId="05DC40F5" w14:textId="77777777" w:rsidR="00760902" w:rsidRPr="00760902" w:rsidRDefault="00760902" w:rsidP="00760902">
            <w:pPr>
              <w:numPr>
                <w:ilvl w:val="0"/>
                <w:numId w:val="70"/>
              </w:numPr>
              <w:jc w:val="both"/>
              <w:rPr>
                <w:rFonts w:asciiTheme="minorHAnsi" w:hAnsiTheme="minorHAnsi" w:cstheme="minorHAnsi"/>
                <w:bCs/>
                <w:i/>
                <w:iCs/>
                <w:sz w:val="22"/>
                <w:szCs w:val="22"/>
              </w:rPr>
            </w:pPr>
            <w:r w:rsidRPr="00760902">
              <w:rPr>
                <w:rFonts w:asciiTheme="minorHAnsi" w:hAnsiTheme="minorHAnsi" w:cstheme="minorHAnsi"/>
                <w:bCs/>
                <w:i/>
                <w:iCs/>
                <w:sz w:val="22"/>
                <w:szCs w:val="22"/>
              </w:rPr>
              <w:t xml:space="preserve">Vérification en ligne : </w:t>
            </w:r>
            <w:hyperlink r:id="rId18" w:history="1">
              <w:r w:rsidRPr="00760902">
                <w:rPr>
                  <w:rStyle w:val="Lienhypertexte"/>
                  <w:rFonts w:asciiTheme="minorHAnsi" w:hAnsiTheme="minorHAnsi" w:cstheme="minorHAnsi"/>
                  <w:bCs/>
                  <w:i/>
                  <w:iCs/>
                  <w:sz w:val="22"/>
                  <w:szCs w:val="22"/>
                </w:rPr>
                <w:t>https://www.service-public.fr/simulateur/calcul/zonageFranceRuralitesRevitalisation</w:t>
              </w:r>
            </w:hyperlink>
            <w:r w:rsidRPr="00760902">
              <w:rPr>
                <w:rFonts w:asciiTheme="minorHAnsi" w:hAnsiTheme="minorHAnsi" w:cstheme="minorHAnsi"/>
                <w:bCs/>
                <w:i/>
                <w:iCs/>
                <w:sz w:val="22"/>
                <w:szCs w:val="22"/>
              </w:rPr>
              <w:t xml:space="preserve"> </w:t>
            </w:r>
          </w:p>
        </w:tc>
      </w:tr>
      <w:tr w:rsidR="00760902" w:rsidRPr="00760902" w14:paraId="7AFC39D2" w14:textId="77777777" w:rsidTr="00760902">
        <w:trPr>
          <w:cantSplit/>
          <w:tblCellSpacing w:w="0" w:type="dxa"/>
        </w:trPr>
        <w:tc>
          <w:tcPr>
            <w:tcW w:w="3256" w:type="dxa"/>
          </w:tcPr>
          <w:p w14:paraId="47983B5F" w14:textId="77777777" w:rsidR="00760902" w:rsidRPr="00760902" w:rsidRDefault="00760902" w:rsidP="00760902">
            <w:pPr>
              <w:jc w:val="center"/>
              <w:rPr>
                <w:rFonts w:asciiTheme="minorHAnsi" w:hAnsiTheme="minorHAnsi" w:cstheme="minorHAnsi"/>
                <w:bCs/>
                <w:sz w:val="22"/>
                <w:szCs w:val="22"/>
              </w:rPr>
            </w:pPr>
            <w:r w:rsidRPr="00760902">
              <w:rPr>
                <w:rFonts w:asciiTheme="minorHAnsi" w:hAnsiTheme="minorHAnsi" w:cstheme="minorHAnsi"/>
                <w:b/>
                <w:bCs/>
                <w:sz w:val="22"/>
                <w:szCs w:val="22"/>
              </w:rPr>
              <w:t>2. Résidence en Quartier Prioritaire de la Ville (QPV)</w:t>
            </w:r>
          </w:p>
        </w:tc>
        <w:tc>
          <w:tcPr>
            <w:tcW w:w="7518" w:type="dxa"/>
          </w:tcPr>
          <w:p w14:paraId="362A8C8B" w14:textId="77777777" w:rsidR="00760902" w:rsidRPr="00760902" w:rsidRDefault="00760902" w:rsidP="00760902">
            <w:pPr>
              <w:jc w:val="both"/>
              <w:rPr>
                <w:rFonts w:asciiTheme="minorHAnsi" w:hAnsiTheme="minorHAnsi" w:cstheme="minorHAnsi"/>
                <w:bCs/>
                <w:sz w:val="22"/>
                <w:szCs w:val="22"/>
              </w:rPr>
            </w:pPr>
            <w:r w:rsidRPr="00760902">
              <w:rPr>
                <w:rFonts w:asciiTheme="minorHAnsi" w:hAnsiTheme="minorHAnsi" w:cstheme="minorHAnsi"/>
                <w:bCs/>
                <w:sz w:val="22"/>
                <w:szCs w:val="22"/>
              </w:rPr>
              <w:t xml:space="preserve">Attestation de domicile (facture d'énergie, d'eau, assurance habitation). </w:t>
            </w:r>
          </w:p>
          <w:p w14:paraId="195E92F4" w14:textId="77777777" w:rsidR="00760902" w:rsidRPr="00760902" w:rsidRDefault="00760902" w:rsidP="00760902">
            <w:pPr>
              <w:numPr>
                <w:ilvl w:val="0"/>
                <w:numId w:val="70"/>
              </w:numPr>
              <w:jc w:val="both"/>
              <w:rPr>
                <w:rFonts w:asciiTheme="minorHAnsi" w:hAnsiTheme="minorHAnsi" w:cstheme="minorHAnsi"/>
                <w:bCs/>
                <w:i/>
                <w:iCs/>
                <w:sz w:val="22"/>
                <w:szCs w:val="22"/>
              </w:rPr>
            </w:pPr>
            <w:r w:rsidRPr="00760902">
              <w:rPr>
                <w:rFonts w:asciiTheme="minorHAnsi" w:hAnsiTheme="minorHAnsi" w:cstheme="minorHAnsi"/>
                <w:bCs/>
                <w:i/>
                <w:iCs/>
                <w:sz w:val="22"/>
                <w:szCs w:val="22"/>
              </w:rPr>
              <w:t xml:space="preserve">Si le nom du participant ne figure pas sur l'attestation de domicile, celle-ci est à compléter par une attestation sur l'honneur au nom de l'hébergeant ou un certificat administratif de l'établissement d'envoi. </w:t>
            </w:r>
          </w:p>
          <w:p w14:paraId="5C38680A" w14:textId="77777777" w:rsidR="00760902" w:rsidRPr="00760902" w:rsidRDefault="00760902" w:rsidP="00760902">
            <w:pPr>
              <w:numPr>
                <w:ilvl w:val="0"/>
                <w:numId w:val="70"/>
              </w:numPr>
              <w:jc w:val="both"/>
              <w:rPr>
                <w:rFonts w:asciiTheme="minorHAnsi" w:hAnsiTheme="minorHAnsi" w:cstheme="minorHAnsi"/>
                <w:bCs/>
                <w:sz w:val="22"/>
                <w:szCs w:val="22"/>
              </w:rPr>
            </w:pPr>
            <w:r w:rsidRPr="00760902">
              <w:rPr>
                <w:rFonts w:asciiTheme="minorHAnsi" w:hAnsiTheme="minorHAnsi" w:cstheme="minorHAnsi"/>
                <w:bCs/>
                <w:i/>
                <w:iCs/>
                <w:sz w:val="22"/>
                <w:szCs w:val="22"/>
              </w:rPr>
              <w:t xml:space="preserve">Vérification en ligne : </w:t>
            </w:r>
            <w:hyperlink r:id="rId19" w:history="1">
              <w:r w:rsidRPr="00760902">
                <w:rPr>
                  <w:rStyle w:val="Lienhypertexte"/>
                  <w:rFonts w:asciiTheme="minorHAnsi" w:hAnsiTheme="minorHAnsi" w:cstheme="minorHAnsi"/>
                  <w:bCs/>
                  <w:i/>
                  <w:iCs/>
                  <w:sz w:val="22"/>
                  <w:szCs w:val="22"/>
                </w:rPr>
                <w:t>https://sig.ville.gouv.fr</w:t>
              </w:r>
            </w:hyperlink>
            <w:r w:rsidRPr="00760902">
              <w:rPr>
                <w:rFonts w:asciiTheme="minorHAnsi" w:hAnsiTheme="minorHAnsi" w:cstheme="minorHAnsi"/>
                <w:bCs/>
                <w:i/>
                <w:iCs/>
                <w:sz w:val="22"/>
                <w:szCs w:val="22"/>
              </w:rPr>
              <w:t xml:space="preserve"> </w:t>
            </w:r>
          </w:p>
        </w:tc>
      </w:tr>
      <w:tr w:rsidR="00760902" w:rsidRPr="00760902" w14:paraId="1E1B1441" w14:textId="77777777" w:rsidTr="00760902">
        <w:trPr>
          <w:cantSplit/>
          <w:tblCellSpacing w:w="0" w:type="dxa"/>
        </w:trPr>
        <w:tc>
          <w:tcPr>
            <w:tcW w:w="3256" w:type="dxa"/>
          </w:tcPr>
          <w:p w14:paraId="39432699" w14:textId="77777777" w:rsidR="00760902" w:rsidRPr="00760902" w:rsidRDefault="00760902" w:rsidP="00760902">
            <w:pPr>
              <w:jc w:val="center"/>
              <w:rPr>
                <w:rFonts w:asciiTheme="minorHAnsi" w:hAnsiTheme="minorHAnsi" w:cstheme="minorHAnsi"/>
                <w:bCs/>
                <w:sz w:val="22"/>
                <w:szCs w:val="22"/>
              </w:rPr>
            </w:pPr>
            <w:r w:rsidRPr="00760902">
              <w:rPr>
                <w:rFonts w:asciiTheme="minorHAnsi" w:hAnsiTheme="minorHAnsi" w:cstheme="minorHAnsi"/>
                <w:b/>
                <w:bCs/>
                <w:sz w:val="22"/>
                <w:szCs w:val="22"/>
              </w:rPr>
              <w:t>3. Cas individuel pouvant relever de l'inclusion attesté et justifié par une assistante sociale ou équivalent</w:t>
            </w:r>
          </w:p>
        </w:tc>
        <w:tc>
          <w:tcPr>
            <w:tcW w:w="7518" w:type="dxa"/>
          </w:tcPr>
          <w:p w14:paraId="602C986B" w14:textId="77777777" w:rsidR="00760902" w:rsidRPr="00760902" w:rsidRDefault="00760902" w:rsidP="00760902">
            <w:pPr>
              <w:jc w:val="both"/>
              <w:rPr>
                <w:rFonts w:asciiTheme="minorHAnsi" w:hAnsiTheme="minorHAnsi" w:cstheme="minorHAnsi"/>
                <w:bCs/>
                <w:sz w:val="22"/>
                <w:szCs w:val="22"/>
              </w:rPr>
            </w:pPr>
            <w:r w:rsidRPr="00760902">
              <w:rPr>
                <w:rFonts w:asciiTheme="minorHAnsi" w:hAnsiTheme="minorHAnsi" w:cstheme="minorHAnsi"/>
                <w:bCs/>
                <w:sz w:val="22"/>
                <w:szCs w:val="22"/>
              </w:rPr>
              <w:t>Attestation motivée d'une assistante sociale ou d'un professionnel équivalent.</w:t>
            </w:r>
          </w:p>
          <w:p w14:paraId="29E01CBC" w14:textId="77777777" w:rsidR="00760902" w:rsidRPr="00760902" w:rsidRDefault="00760902" w:rsidP="00760902">
            <w:pPr>
              <w:jc w:val="both"/>
              <w:rPr>
                <w:rFonts w:asciiTheme="minorHAnsi" w:hAnsiTheme="minorHAnsi" w:cstheme="minorHAnsi"/>
                <w:bCs/>
                <w:i/>
                <w:iCs/>
                <w:sz w:val="22"/>
                <w:szCs w:val="22"/>
              </w:rPr>
            </w:pPr>
            <w:r w:rsidRPr="00760902">
              <w:rPr>
                <w:rFonts w:asciiTheme="minorHAnsi" w:hAnsiTheme="minorHAnsi" w:cstheme="minorHAnsi"/>
                <w:bCs/>
                <w:i/>
                <w:iCs/>
                <w:sz w:val="22"/>
                <w:szCs w:val="22"/>
              </w:rPr>
              <w:t>L'attestation doit confirmer que la situation justifie une reconnaissance au titre de l'inclusion selon les catégories du guide Erasmus+ (obstacles sociaux, économiques, géographiques, etc.).</w:t>
            </w:r>
          </w:p>
          <w:p w14:paraId="47B90ED2" w14:textId="77777777" w:rsidR="00760902" w:rsidRPr="00760902" w:rsidRDefault="00760902" w:rsidP="00760902">
            <w:pPr>
              <w:numPr>
                <w:ilvl w:val="0"/>
                <w:numId w:val="69"/>
              </w:numPr>
              <w:jc w:val="both"/>
              <w:rPr>
                <w:rFonts w:asciiTheme="minorHAnsi" w:hAnsiTheme="minorHAnsi" w:cstheme="minorHAnsi"/>
                <w:bCs/>
                <w:sz w:val="22"/>
                <w:szCs w:val="22"/>
              </w:rPr>
            </w:pPr>
            <w:r w:rsidRPr="00760902">
              <w:rPr>
                <w:rFonts w:asciiTheme="minorHAnsi" w:hAnsiTheme="minorHAnsi" w:cstheme="minorHAnsi"/>
                <w:b/>
                <w:bCs/>
                <w:sz w:val="22"/>
                <w:szCs w:val="22"/>
              </w:rPr>
              <w:t>Précarité économique grave non couverte par une bourse :</w:t>
            </w:r>
          </w:p>
          <w:p w14:paraId="217A66A2"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Endettement important</w:t>
            </w:r>
          </w:p>
          <w:p w14:paraId="6FC00E3E"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Charges familiales lourdes</w:t>
            </w:r>
          </w:p>
          <w:p w14:paraId="35EF65F9"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Absence de soutien parental</w:t>
            </w:r>
          </w:p>
          <w:p w14:paraId="3C27C844"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Jeune majeur issu de l'Aide Sociale à l'Enfance (ASE)</w:t>
            </w:r>
          </w:p>
          <w:p w14:paraId="5D3AA521"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Rupture financière familiale</w:t>
            </w:r>
          </w:p>
          <w:p w14:paraId="2DDDC752" w14:textId="77777777" w:rsidR="00760902" w:rsidRPr="00760902" w:rsidRDefault="00760902" w:rsidP="00760902">
            <w:pPr>
              <w:numPr>
                <w:ilvl w:val="0"/>
                <w:numId w:val="69"/>
              </w:numPr>
              <w:jc w:val="both"/>
              <w:rPr>
                <w:rFonts w:asciiTheme="minorHAnsi" w:hAnsiTheme="minorHAnsi" w:cstheme="minorHAnsi"/>
                <w:bCs/>
                <w:sz w:val="22"/>
                <w:szCs w:val="22"/>
              </w:rPr>
            </w:pPr>
            <w:r w:rsidRPr="00760902">
              <w:rPr>
                <w:rFonts w:asciiTheme="minorHAnsi" w:hAnsiTheme="minorHAnsi" w:cstheme="minorHAnsi"/>
                <w:b/>
                <w:bCs/>
                <w:sz w:val="22"/>
                <w:szCs w:val="22"/>
              </w:rPr>
              <w:t>Situation familiale complexe ou vulnérable :</w:t>
            </w:r>
          </w:p>
          <w:p w14:paraId="30345095"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Parent isolé</w:t>
            </w:r>
          </w:p>
          <w:p w14:paraId="62043C05"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Étudiant aidant familial d'un parent ou proche malade/en situation de handicap/vieillissant</w:t>
            </w:r>
          </w:p>
          <w:p w14:paraId="577F6821"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Conflits familiaux graves</w:t>
            </w:r>
          </w:p>
          <w:p w14:paraId="4DCA8B6F"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Violence domestique</w:t>
            </w:r>
          </w:p>
          <w:p w14:paraId="6E540C2B"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Rupture familiale</w:t>
            </w:r>
          </w:p>
          <w:p w14:paraId="2963CE93" w14:textId="77777777" w:rsidR="00760902" w:rsidRPr="00760902" w:rsidRDefault="00760902" w:rsidP="00760902">
            <w:pPr>
              <w:numPr>
                <w:ilvl w:val="0"/>
                <w:numId w:val="69"/>
              </w:numPr>
              <w:jc w:val="both"/>
              <w:rPr>
                <w:rFonts w:asciiTheme="minorHAnsi" w:hAnsiTheme="minorHAnsi" w:cstheme="minorHAnsi"/>
                <w:bCs/>
                <w:sz w:val="22"/>
                <w:szCs w:val="22"/>
              </w:rPr>
            </w:pPr>
            <w:r w:rsidRPr="00760902">
              <w:rPr>
                <w:rFonts w:asciiTheme="minorHAnsi" w:hAnsiTheme="minorHAnsi" w:cstheme="minorHAnsi"/>
                <w:b/>
                <w:bCs/>
                <w:sz w:val="22"/>
                <w:szCs w:val="22"/>
              </w:rPr>
              <w:t>Parcours de vie fragile :</w:t>
            </w:r>
          </w:p>
          <w:p w14:paraId="74F8A81A"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Enfant confié aux services sociaux (ASE/PJJ)</w:t>
            </w:r>
          </w:p>
          <w:p w14:paraId="0255F153"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Parcours de décrochage scolaire ou de raccrochage</w:t>
            </w:r>
          </w:p>
          <w:p w14:paraId="3617A4A4"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Rupture de scolarité prolongée</w:t>
            </w:r>
          </w:p>
          <w:p w14:paraId="4413F6DB"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Orientation contrainte</w:t>
            </w:r>
          </w:p>
          <w:p w14:paraId="4CF200C8"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Scolarité en dispositif adapté</w:t>
            </w:r>
          </w:p>
          <w:p w14:paraId="7B14CE99" w14:textId="77777777" w:rsidR="00760902" w:rsidRPr="00760902" w:rsidRDefault="00760902" w:rsidP="00760902">
            <w:pPr>
              <w:numPr>
                <w:ilvl w:val="0"/>
                <w:numId w:val="69"/>
              </w:numPr>
              <w:jc w:val="both"/>
              <w:rPr>
                <w:rFonts w:asciiTheme="minorHAnsi" w:hAnsiTheme="minorHAnsi" w:cstheme="minorHAnsi"/>
                <w:bCs/>
                <w:sz w:val="22"/>
                <w:szCs w:val="22"/>
              </w:rPr>
            </w:pPr>
            <w:r w:rsidRPr="00760902">
              <w:rPr>
                <w:rFonts w:asciiTheme="minorHAnsi" w:hAnsiTheme="minorHAnsi" w:cstheme="minorHAnsi"/>
                <w:b/>
                <w:bCs/>
                <w:sz w:val="22"/>
                <w:szCs w:val="22"/>
              </w:rPr>
              <w:t>Situation de vulnérabilité psychosociale documentée :</w:t>
            </w:r>
          </w:p>
          <w:p w14:paraId="6846AA88"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Isolement social majeur</w:t>
            </w:r>
          </w:p>
          <w:p w14:paraId="7A09136C"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Antécédents de violence, discrimination ou harcèlement ayant un impact documenté sur la participation à la mobilité</w:t>
            </w:r>
          </w:p>
          <w:p w14:paraId="493B0547"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Situation de migration récente</w:t>
            </w:r>
          </w:p>
          <w:p w14:paraId="7846561F" w14:textId="77777777" w:rsidR="00760902" w:rsidRPr="00760902" w:rsidRDefault="00760902" w:rsidP="00760902">
            <w:pPr>
              <w:numPr>
                <w:ilvl w:val="0"/>
                <w:numId w:val="69"/>
              </w:numPr>
              <w:jc w:val="both"/>
              <w:rPr>
                <w:rFonts w:asciiTheme="minorHAnsi" w:hAnsiTheme="minorHAnsi" w:cstheme="minorHAnsi"/>
                <w:bCs/>
                <w:sz w:val="22"/>
                <w:szCs w:val="22"/>
              </w:rPr>
            </w:pPr>
            <w:r w:rsidRPr="00760902">
              <w:rPr>
                <w:rFonts w:asciiTheme="minorHAnsi" w:hAnsiTheme="minorHAnsi" w:cstheme="minorHAnsi"/>
                <w:b/>
                <w:bCs/>
                <w:sz w:val="22"/>
                <w:szCs w:val="22"/>
              </w:rPr>
              <w:t>Autres difficultés significatives d'accès à la mobilité internationale :</w:t>
            </w:r>
          </w:p>
          <w:p w14:paraId="3D62E197"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Absence totale de soutien matériel ou logistique pour le départ</w:t>
            </w:r>
          </w:p>
          <w:p w14:paraId="1575414A"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Contraintes résidentielles inhabituelles</w:t>
            </w:r>
          </w:p>
          <w:p w14:paraId="4E5668C8"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Situation de logement précaire</w:t>
            </w:r>
          </w:p>
          <w:p w14:paraId="63FEA3A2" w14:textId="77777777" w:rsidR="00760902" w:rsidRPr="00760902" w:rsidRDefault="00760902" w:rsidP="00760902">
            <w:pPr>
              <w:numPr>
                <w:ilvl w:val="1"/>
                <w:numId w:val="69"/>
              </w:numPr>
              <w:jc w:val="both"/>
              <w:rPr>
                <w:rFonts w:asciiTheme="minorHAnsi" w:hAnsiTheme="minorHAnsi" w:cstheme="minorHAnsi"/>
                <w:bCs/>
                <w:sz w:val="22"/>
                <w:szCs w:val="22"/>
              </w:rPr>
            </w:pPr>
            <w:r w:rsidRPr="00760902">
              <w:rPr>
                <w:rFonts w:asciiTheme="minorHAnsi" w:hAnsiTheme="minorHAnsi" w:cstheme="minorHAnsi"/>
                <w:bCs/>
                <w:sz w:val="22"/>
                <w:szCs w:val="22"/>
              </w:rPr>
              <w:t>Primo-départ à l'étranger dans un contexte de vulnérabilité</w:t>
            </w:r>
          </w:p>
          <w:p w14:paraId="3AD87C08" w14:textId="77777777" w:rsidR="00760902" w:rsidRPr="00760902" w:rsidRDefault="00760902" w:rsidP="00760902">
            <w:pPr>
              <w:jc w:val="both"/>
              <w:rPr>
                <w:rFonts w:asciiTheme="minorHAnsi" w:hAnsiTheme="minorHAnsi" w:cstheme="minorHAnsi"/>
                <w:bCs/>
                <w:sz w:val="22"/>
                <w:szCs w:val="22"/>
              </w:rPr>
            </w:pPr>
          </w:p>
        </w:tc>
      </w:tr>
      <w:tr w:rsidR="00760902" w:rsidRPr="00760902" w14:paraId="6D15E17D" w14:textId="77777777" w:rsidTr="00760902">
        <w:trPr>
          <w:cantSplit/>
          <w:tblCellSpacing w:w="0" w:type="dxa"/>
        </w:trPr>
        <w:tc>
          <w:tcPr>
            <w:tcW w:w="3256" w:type="dxa"/>
          </w:tcPr>
          <w:p w14:paraId="0FE4B0D2" w14:textId="77777777" w:rsidR="00760902" w:rsidRPr="00760902" w:rsidRDefault="00760902" w:rsidP="00760902">
            <w:pPr>
              <w:jc w:val="center"/>
              <w:rPr>
                <w:rFonts w:asciiTheme="minorHAnsi" w:hAnsiTheme="minorHAnsi" w:cstheme="minorHAnsi"/>
                <w:bCs/>
                <w:sz w:val="22"/>
                <w:szCs w:val="22"/>
              </w:rPr>
            </w:pPr>
            <w:r w:rsidRPr="00760902">
              <w:rPr>
                <w:rFonts w:asciiTheme="minorHAnsi" w:hAnsiTheme="minorHAnsi" w:cstheme="minorHAnsi"/>
                <w:b/>
                <w:bCs/>
                <w:sz w:val="22"/>
                <w:szCs w:val="22"/>
              </w:rPr>
              <w:t>4. Situation de handicap</w:t>
            </w:r>
          </w:p>
        </w:tc>
        <w:tc>
          <w:tcPr>
            <w:tcW w:w="7518" w:type="dxa"/>
          </w:tcPr>
          <w:p w14:paraId="2B94232B" w14:textId="76AA59BB" w:rsidR="00760902" w:rsidRPr="00760902" w:rsidRDefault="00760902" w:rsidP="00760902">
            <w:pPr>
              <w:jc w:val="both"/>
              <w:rPr>
                <w:rFonts w:asciiTheme="minorHAnsi" w:hAnsiTheme="minorHAnsi" w:cstheme="minorHAnsi"/>
                <w:bCs/>
                <w:sz w:val="22"/>
                <w:szCs w:val="22"/>
              </w:rPr>
            </w:pPr>
            <w:r w:rsidRPr="00760902">
              <w:rPr>
                <w:rFonts w:asciiTheme="minorHAnsi" w:hAnsiTheme="minorHAnsi" w:cstheme="minorHAnsi"/>
                <w:bCs/>
                <w:sz w:val="22"/>
                <w:szCs w:val="22"/>
              </w:rPr>
              <w:t>Attestation de décision MDPH ou carte d'invalidité.</w:t>
            </w:r>
            <w:r>
              <w:rPr>
                <w:rFonts w:asciiTheme="minorHAnsi" w:hAnsiTheme="minorHAnsi" w:cstheme="minorHAnsi"/>
                <w:bCs/>
                <w:sz w:val="22"/>
                <w:szCs w:val="22"/>
              </w:rPr>
              <w:t xml:space="preserve"> </w:t>
            </w:r>
            <w:r>
              <w:rPr>
                <w:rStyle w:val="Appelnotedebasdep"/>
                <w:rFonts w:asciiTheme="minorHAnsi" w:hAnsiTheme="minorHAnsi" w:cstheme="minorHAnsi"/>
                <w:bCs/>
                <w:sz w:val="22"/>
                <w:szCs w:val="22"/>
              </w:rPr>
              <w:footnoteReference w:id="6"/>
            </w:r>
          </w:p>
        </w:tc>
      </w:tr>
      <w:tr w:rsidR="00760902" w:rsidRPr="00760902" w14:paraId="1C275455" w14:textId="77777777" w:rsidTr="00760902">
        <w:trPr>
          <w:cantSplit/>
          <w:trHeight w:val="336"/>
          <w:tblCellSpacing w:w="0" w:type="dxa"/>
        </w:trPr>
        <w:tc>
          <w:tcPr>
            <w:tcW w:w="3256" w:type="dxa"/>
          </w:tcPr>
          <w:p w14:paraId="7B787370" w14:textId="77777777" w:rsidR="00760902" w:rsidRPr="00760902" w:rsidRDefault="00760902" w:rsidP="00760902">
            <w:pPr>
              <w:jc w:val="center"/>
              <w:rPr>
                <w:rFonts w:asciiTheme="minorHAnsi" w:hAnsiTheme="minorHAnsi" w:cstheme="minorHAnsi"/>
                <w:bCs/>
                <w:sz w:val="22"/>
                <w:szCs w:val="22"/>
              </w:rPr>
            </w:pPr>
            <w:r w:rsidRPr="00760902">
              <w:rPr>
                <w:rFonts w:asciiTheme="minorHAnsi" w:hAnsiTheme="minorHAnsi" w:cstheme="minorHAnsi"/>
                <w:b/>
                <w:bCs/>
                <w:sz w:val="22"/>
                <w:szCs w:val="22"/>
              </w:rPr>
              <w:t>5. Affection Longue Durée (ALD) ou maladie chronique</w:t>
            </w:r>
          </w:p>
        </w:tc>
        <w:tc>
          <w:tcPr>
            <w:tcW w:w="7518" w:type="dxa"/>
          </w:tcPr>
          <w:p w14:paraId="0DA55E82" w14:textId="22D7645C" w:rsidR="00760902" w:rsidRPr="00760902" w:rsidRDefault="00760902" w:rsidP="00760902">
            <w:pPr>
              <w:jc w:val="both"/>
              <w:rPr>
                <w:rFonts w:asciiTheme="minorHAnsi" w:hAnsiTheme="minorHAnsi" w:cstheme="minorHAnsi"/>
                <w:bCs/>
                <w:sz w:val="22"/>
                <w:szCs w:val="22"/>
              </w:rPr>
            </w:pPr>
            <w:r w:rsidRPr="00760902">
              <w:rPr>
                <w:rFonts w:asciiTheme="minorHAnsi" w:hAnsiTheme="minorHAnsi" w:cstheme="minorHAnsi"/>
                <w:bCs/>
                <w:sz w:val="22"/>
                <w:szCs w:val="22"/>
              </w:rPr>
              <w:t>Attestation de maladie longue durée.</w:t>
            </w:r>
            <w:r>
              <w:rPr>
                <w:rStyle w:val="Appelnotedebasdep"/>
                <w:rFonts w:asciiTheme="minorHAnsi" w:hAnsiTheme="minorHAnsi" w:cstheme="minorHAnsi"/>
                <w:bCs/>
                <w:sz w:val="22"/>
                <w:szCs w:val="22"/>
              </w:rPr>
              <w:footnoteReference w:id="7"/>
            </w:r>
          </w:p>
        </w:tc>
      </w:tr>
    </w:tbl>
    <w:p w14:paraId="23F92D18" w14:textId="77777777" w:rsidR="00760902" w:rsidRDefault="00760902" w:rsidP="00C355F6">
      <w:pPr>
        <w:tabs>
          <w:tab w:val="left" w:pos="993"/>
        </w:tabs>
        <w:spacing w:after="120" w:line="276" w:lineRule="auto"/>
        <w:jc w:val="center"/>
        <w:rPr>
          <w:rFonts w:asciiTheme="minorHAnsi" w:hAnsiTheme="minorHAnsi" w:cstheme="minorHAnsi"/>
          <w:b/>
          <w:smallCaps/>
          <w:sz w:val="22"/>
          <w:szCs w:val="22"/>
        </w:rPr>
        <w:sectPr w:rsidR="00760902" w:rsidSect="00760902">
          <w:pgSz w:w="11900" w:h="16840"/>
          <w:pgMar w:top="720" w:right="720" w:bottom="568" w:left="720" w:header="709" w:footer="709" w:gutter="0"/>
          <w:cols w:space="708"/>
          <w:titlePg/>
          <w:docGrid w:linePitch="360"/>
        </w:sectPr>
      </w:pPr>
    </w:p>
    <w:p w14:paraId="187A07B2" w14:textId="65E3C5C1" w:rsidR="00446244" w:rsidRPr="00446244" w:rsidRDefault="00446244" w:rsidP="00C355F6">
      <w:pPr>
        <w:tabs>
          <w:tab w:val="left" w:pos="993"/>
        </w:tabs>
        <w:spacing w:after="120" w:line="276" w:lineRule="auto"/>
        <w:jc w:val="center"/>
        <w:rPr>
          <w:rFonts w:asciiTheme="minorHAnsi" w:hAnsiTheme="minorHAnsi" w:cstheme="minorHAnsi"/>
          <w:smallCaps/>
          <w:sz w:val="22"/>
          <w:szCs w:val="22"/>
        </w:rPr>
      </w:pPr>
      <w:r w:rsidRPr="00446244">
        <w:rPr>
          <w:rFonts w:asciiTheme="minorHAnsi" w:hAnsiTheme="minorHAnsi" w:cstheme="minorHAnsi"/>
          <w:b/>
          <w:smallCaps/>
          <w:sz w:val="22"/>
          <w:szCs w:val="22"/>
        </w:rPr>
        <w:t>Annexe</w:t>
      </w:r>
      <w:r w:rsidR="00D46D58">
        <w:rPr>
          <w:rFonts w:asciiTheme="minorHAnsi" w:hAnsiTheme="minorHAnsi" w:cstheme="minorHAnsi"/>
          <w:b/>
          <w:smallCaps/>
          <w:sz w:val="22"/>
          <w:szCs w:val="22"/>
        </w:rPr>
        <w:t xml:space="preserve"> 2</w:t>
      </w:r>
      <w:r w:rsidRPr="00C355F6">
        <w:rPr>
          <w:rFonts w:asciiTheme="minorHAnsi" w:hAnsiTheme="minorHAnsi" w:cstheme="minorHAnsi"/>
          <w:b/>
          <w:smallCaps/>
          <w:sz w:val="22"/>
          <w:szCs w:val="22"/>
        </w:rPr>
        <w:t> :</w:t>
      </w:r>
      <w:r w:rsidRPr="00446244">
        <w:rPr>
          <w:rFonts w:asciiTheme="minorHAnsi" w:hAnsiTheme="minorHAnsi" w:cstheme="minorHAnsi"/>
          <w:b/>
          <w:smallCaps/>
          <w:sz w:val="22"/>
          <w:szCs w:val="22"/>
        </w:rPr>
        <w:t xml:space="preserve"> Contacts utiles</w:t>
      </w:r>
      <w:bookmarkEnd w:id="27"/>
    </w:p>
    <w:p w14:paraId="1C8605D1"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Service des Relations Internationales ENSM</w:t>
      </w:r>
    </w:p>
    <w:p w14:paraId="5C99E7B5" w14:textId="3D140E39" w:rsidR="00446244" w:rsidRPr="00446244" w:rsidRDefault="00446244" w:rsidP="00446244">
      <w:pPr>
        <w:numPr>
          <w:ilvl w:val="0"/>
          <w:numId w:val="65"/>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Contact</w:t>
      </w:r>
      <w:r>
        <w:rPr>
          <w:rFonts w:asciiTheme="minorHAnsi" w:hAnsiTheme="minorHAnsi" w:cstheme="minorHAnsi"/>
          <w:sz w:val="22"/>
          <w:szCs w:val="22"/>
        </w:rPr>
        <w:t> :</w:t>
      </w:r>
      <w:r w:rsidRPr="00446244">
        <w:rPr>
          <w:rFonts w:asciiTheme="minorHAnsi" w:hAnsiTheme="minorHAnsi" w:cstheme="minorHAnsi"/>
          <w:sz w:val="22"/>
          <w:szCs w:val="22"/>
        </w:rPr>
        <w:t xml:space="preserve"> </w:t>
      </w:r>
      <w:r w:rsidR="00C355F6">
        <w:rPr>
          <w:rFonts w:asciiTheme="minorHAnsi" w:hAnsiTheme="minorHAnsi" w:cstheme="minorHAnsi"/>
          <w:sz w:val="22"/>
          <w:szCs w:val="22"/>
        </w:rPr>
        <w:t>erasmus@supmaritime.fr</w:t>
      </w:r>
    </w:p>
    <w:p w14:paraId="175B0138" w14:textId="1436134C" w:rsidR="00446244" w:rsidRPr="00446244" w:rsidRDefault="00446244" w:rsidP="00446244">
      <w:pPr>
        <w:numPr>
          <w:ilvl w:val="0"/>
          <w:numId w:val="65"/>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Téléphone</w:t>
      </w:r>
      <w:r>
        <w:rPr>
          <w:rFonts w:asciiTheme="minorHAnsi" w:hAnsiTheme="minorHAnsi" w:cstheme="minorHAnsi"/>
          <w:sz w:val="22"/>
          <w:szCs w:val="22"/>
        </w:rPr>
        <w:t> :</w:t>
      </w:r>
      <w:r w:rsidRPr="00446244">
        <w:rPr>
          <w:rFonts w:asciiTheme="minorHAnsi" w:hAnsiTheme="minorHAnsi" w:cstheme="minorHAnsi"/>
          <w:sz w:val="22"/>
          <w:szCs w:val="22"/>
        </w:rPr>
        <w:t xml:space="preserve"> </w:t>
      </w:r>
      <w:r w:rsidR="00C355F6">
        <w:rPr>
          <w:rFonts w:asciiTheme="minorHAnsi" w:hAnsiTheme="minorHAnsi" w:cstheme="minorHAnsi"/>
          <w:sz w:val="22"/>
          <w:szCs w:val="22"/>
        </w:rPr>
        <w:t>0970000384</w:t>
      </w:r>
    </w:p>
    <w:p w14:paraId="59704273" w14:textId="77777777"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Services sociaux</w:t>
      </w:r>
    </w:p>
    <w:p w14:paraId="0BB5BEB1" w14:textId="77777777" w:rsidR="00C355F6" w:rsidRDefault="00446244" w:rsidP="00C355F6">
      <w:pPr>
        <w:numPr>
          <w:ilvl w:val="0"/>
          <w:numId w:val="66"/>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Service social du CROUS</w:t>
      </w:r>
      <w:r>
        <w:rPr>
          <w:rFonts w:asciiTheme="minorHAnsi" w:hAnsiTheme="minorHAnsi" w:cstheme="minorHAnsi"/>
          <w:sz w:val="22"/>
          <w:szCs w:val="22"/>
        </w:rPr>
        <w:t> :</w:t>
      </w:r>
      <w:r w:rsidRPr="00446244">
        <w:rPr>
          <w:rFonts w:asciiTheme="minorHAnsi" w:hAnsiTheme="minorHAnsi" w:cstheme="minorHAnsi"/>
          <w:sz w:val="22"/>
          <w:szCs w:val="22"/>
        </w:rPr>
        <w:t xml:space="preserve"> </w:t>
      </w:r>
    </w:p>
    <w:p w14:paraId="42B22007" w14:textId="7E9DD857" w:rsidR="00446244" w:rsidRDefault="00C355F6" w:rsidP="00C355F6">
      <w:pPr>
        <w:numPr>
          <w:ilvl w:val="2"/>
          <w:numId w:val="66"/>
        </w:numPr>
        <w:tabs>
          <w:tab w:val="left" w:pos="1560"/>
        </w:tabs>
        <w:spacing w:after="120" w:line="276" w:lineRule="auto"/>
        <w:ind w:left="1134"/>
        <w:jc w:val="both"/>
        <w:rPr>
          <w:rFonts w:asciiTheme="minorHAnsi" w:hAnsiTheme="minorHAnsi" w:cstheme="minorHAnsi"/>
          <w:sz w:val="22"/>
          <w:szCs w:val="22"/>
        </w:rPr>
      </w:pPr>
      <w:hyperlink r:id="rId20" w:history="1">
        <w:r w:rsidRPr="00446244">
          <w:rPr>
            <w:rStyle w:val="Lienhypertexte"/>
            <w:rFonts w:asciiTheme="minorHAnsi" w:hAnsiTheme="minorHAnsi" w:cstheme="minorHAnsi"/>
            <w:sz w:val="22"/>
            <w:szCs w:val="22"/>
          </w:rPr>
          <w:t>https://www.crous-nantes.fr/services/assistantes-sociales/</w:t>
        </w:r>
      </w:hyperlink>
      <w:r w:rsidR="00446244" w:rsidRPr="00446244">
        <w:rPr>
          <w:rFonts w:asciiTheme="minorHAnsi" w:hAnsiTheme="minorHAnsi" w:cstheme="minorHAnsi"/>
          <w:sz w:val="22"/>
          <w:szCs w:val="22"/>
        </w:rPr>
        <w:t xml:space="preserve"> </w:t>
      </w:r>
    </w:p>
    <w:p w14:paraId="6B0D3791" w14:textId="3D690149" w:rsidR="00C355F6" w:rsidRDefault="00C355F6" w:rsidP="00C355F6">
      <w:pPr>
        <w:numPr>
          <w:ilvl w:val="2"/>
          <w:numId w:val="66"/>
        </w:numPr>
        <w:tabs>
          <w:tab w:val="left" w:pos="1560"/>
        </w:tabs>
        <w:spacing w:after="120" w:line="276" w:lineRule="auto"/>
        <w:ind w:left="1134"/>
        <w:jc w:val="both"/>
        <w:rPr>
          <w:rFonts w:asciiTheme="minorHAnsi" w:hAnsiTheme="minorHAnsi" w:cstheme="minorHAnsi"/>
          <w:sz w:val="22"/>
          <w:szCs w:val="22"/>
        </w:rPr>
      </w:pPr>
      <w:hyperlink r:id="rId21" w:history="1">
        <w:r w:rsidRPr="003C67FE">
          <w:rPr>
            <w:rStyle w:val="Lienhypertexte"/>
            <w:rFonts w:asciiTheme="minorHAnsi" w:hAnsiTheme="minorHAnsi" w:cstheme="minorHAnsi"/>
            <w:sz w:val="22"/>
            <w:szCs w:val="22"/>
          </w:rPr>
          <w:t>https://www.crous-normandie.fr/contacts/social-et-accompagnement/</w:t>
        </w:r>
      </w:hyperlink>
      <w:r>
        <w:rPr>
          <w:rFonts w:asciiTheme="minorHAnsi" w:hAnsiTheme="minorHAnsi" w:cstheme="minorHAnsi"/>
          <w:sz w:val="22"/>
          <w:szCs w:val="22"/>
        </w:rPr>
        <w:t xml:space="preserve"> </w:t>
      </w:r>
    </w:p>
    <w:p w14:paraId="73BC4AB1" w14:textId="58A0F670" w:rsidR="00C355F6" w:rsidRDefault="00C355F6" w:rsidP="00C355F6">
      <w:pPr>
        <w:numPr>
          <w:ilvl w:val="2"/>
          <w:numId w:val="66"/>
        </w:numPr>
        <w:tabs>
          <w:tab w:val="left" w:pos="1560"/>
        </w:tabs>
        <w:spacing w:after="120" w:line="276" w:lineRule="auto"/>
        <w:ind w:left="1134"/>
        <w:jc w:val="both"/>
        <w:rPr>
          <w:rFonts w:asciiTheme="minorHAnsi" w:hAnsiTheme="minorHAnsi" w:cstheme="minorHAnsi"/>
          <w:sz w:val="22"/>
          <w:szCs w:val="22"/>
        </w:rPr>
      </w:pPr>
      <w:hyperlink r:id="rId22" w:history="1">
        <w:r w:rsidRPr="003C67FE">
          <w:rPr>
            <w:rStyle w:val="Lienhypertexte"/>
            <w:rFonts w:asciiTheme="minorHAnsi" w:hAnsiTheme="minorHAnsi" w:cstheme="minorHAnsi"/>
            <w:sz w:val="22"/>
            <w:szCs w:val="22"/>
          </w:rPr>
          <w:t>https://www.crous-rennes.fr/social-et-accompagnement/</w:t>
        </w:r>
      </w:hyperlink>
      <w:r>
        <w:rPr>
          <w:rFonts w:asciiTheme="minorHAnsi" w:hAnsiTheme="minorHAnsi" w:cstheme="minorHAnsi"/>
          <w:sz w:val="22"/>
          <w:szCs w:val="22"/>
        </w:rPr>
        <w:t xml:space="preserve"> </w:t>
      </w:r>
    </w:p>
    <w:p w14:paraId="2BCF718A" w14:textId="7C635FF8" w:rsidR="00C355F6" w:rsidRDefault="00C355F6" w:rsidP="00C355F6">
      <w:pPr>
        <w:numPr>
          <w:ilvl w:val="2"/>
          <w:numId w:val="66"/>
        </w:numPr>
        <w:tabs>
          <w:tab w:val="left" w:pos="1560"/>
        </w:tabs>
        <w:spacing w:after="120" w:line="276" w:lineRule="auto"/>
        <w:ind w:left="1134"/>
        <w:jc w:val="both"/>
        <w:rPr>
          <w:rFonts w:asciiTheme="minorHAnsi" w:hAnsiTheme="minorHAnsi" w:cstheme="minorHAnsi"/>
          <w:sz w:val="22"/>
          <w:szCs w:val="22"/>
        </w:rPr>
      </w:pPr>
      <w:hyperlink r:id="rId23" w:history="1">
        <w:r w:rsidRPr="003C67FE">
          <w:rPr>
            <w:rStyle w:val="Lienhypertexte"/>
            <w:rFonts w:asciiTheme="minorHAnsi" w:hAnsiTheme="minorHAnsi" w:cstheme="minorHAnsi"/>
            <w:sz w:val="22"/>
            <w:szCs w:val="22"/>
          </w:rPr>
          <w:t>https://www.crous-aix-marseille.fr/contacts/social-et-accompagnement/</w:t>
        </w:r>
      </w:hyperlink>
      <w:r>
        <w:rPr>
          <w:rFonts w:asciiTheme="minorHAnsi" w:hAnsiTheme="minorHAnsi" w:cstheme="minorHAnsi"/>
          <w:sz w:val="22"/>
          <w:szCs w:val="22"/>
        </w:rPr>
        <w:t xml:space="preserve"> </w:t>
      </w:r>
    </w:p>
    <w:p w14:paraId="58317D49" w14:textId="72367C7E" w:rsidR="00C355F6" w:rsidRPr="00446244" w:rsidRDefault="00C355F6" w:rsidP="00C355F6">
      <w:pPr>
        <w:numPr>
          <w:ilvl w:val="2"/>
          <w:numId w:val="66"/>
        </w:numPr>
        <w:tabs>
          <w:tab w:val="left" w:pos="1560"/>
        </w:tabs>
        <w:spacing w:after="120" w:line="276" w:lineRule="auto"/>
        <w:ind w:left="1134"/>
        <w:jc w:val="both"/>
        <w:rPr>
          <w:rFonts w:asciiTheme="minorHAnsi" w:hAnsiTheme="minorHAnsi" w:cstheme="minorHAnsi"/>
          <w:sz w:val="22"/>
          <w:szCs w:val="22"/>
        </w:rPr>
      </w:pPr>
      <w:hyperlink r:id="rId24" w:history="1">
        <w:r w:rsidRPr="003C67FE">
          <w:rPr>
            <w:rStyle w:val="Lienhypertexte"/>
            <w:rFonts w:asciiTheme="minorHAnsi" w:hAnsiTheme="minorHAnsi" w:cstheme="minorHAnsi"/>
            <w:sz w:val="22"/>
            <w:szCs w:val="22"/>
          </w:rPr>
          <w:t>https://www.crous-corse.fr/contacts/social-et-accompagnement/</w:t>
        </w:r>
      </w:hyperlink>
      <w:r>
        <w:rPr>
          <w:rFonts w:asciiTheme="minorHAnsi" w:hAnsiTheme="minorHAnsi" w:cstheme="minorHAnsi"/>
          <w:sz w:val="22"/>
          <w:szCs w:val="22"/>
        </w:rPr>
        <w:t xml:space="preserve"> </w:t>
      </w:r>
    </w:p>
    <w:p w14:paraId="20047144" w14:textId="77777777" w:rsidR="00C355F6" w:rsidRDefault="00446244" w:rsidP="00C355F6">
      <w:pPr>
        <w:numPr>
          <w:ilvl w:val="0"/>
          <w:numId w:val="66"/>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 xml:space="preserve">CCAS </w:t>
      </w:r>
    </w:p>
    <w:p w14:paraId="16DAAD33" w14:textId="29EC9173" w:rsidR="00C355F6" w:rsidRDefault="00C355F6" w:rsidP="00C355F6">
      <w:pPr>
        <w:numPr>
          <w:ilvl w:val="2"/>
          <w:numId w:val="66"/>
        </w:numPr>
        <w:tabs>
          <w:tab w:val="left" w:pos="1560"/>
        </w:tabs>
        <w:spacing w:after="120" w:line="276" w:lineRule="auto"/>
        <w:ind w:left="1134"/>
        <w:jc w:val="both"/>
        <w:rPr>
          <w:rFonts w:asciiTheme="minorHAnsi" w:hAnsiTheme="minorHAnsi" w:cstheme="minorHAnsi"/>
          <w:sz w:val="22"/>
          <w:szCs w:val="22"/>
        </w:rPr>
      </w:pPr>
      <w:hyperlink r:id="rId25" w:history="1">
        <w:r w:rsidRPr="003C67FE">
          <w:rPr>
            <w:rStyle w:val="Lienhypertexte"/>
            <w:rFonts w:asciiTheme="minorHAnsi" w:hAnsiTheme="minorHAnsi" w:cstheme="minorHAnsi"/>
            <w:sz w:val="22"/>
            <w:szCs w:val="22"/>
          </w:rPr>
          <w:t>https://lehavre.fr/annuaire-equipements/centre-communal-daction-sociale-ccas</w:t>
        </w:r>
      </w:hyperlink>
      <w:r>
        <w:rPr>
          <w:rFonts w:asciiTheme="minorHAnsi" w:hAnsiTheme="minorHAnsi" w:cstheme="minorHAnsi"/>
          <w:sz w:val="22"/>
          <w:szCs w:val="22"/>
        </w:rPr>
        <w:t xml:space="preserve"> </w:t>
      </w:r>
    </w:p>
    <w:p w14:paraId="7CE63869" w14:textId="77777777" w:rsidR="00C355F6" w:rsidRPr="00C355F6" w:rsidRDefault="00C355F6" w:rsidP="00C355F6">
      <w:pPr>
        <w:numPr>
          <w:ilvl w:val="2"/>
          <w:numId w:val="66"/>
        </w:numPr>
        <w:tabs>
          <w:tab w:val="left" w:pos="1560"/>
        </w:tabs>
        <w:spacing w:after="120" w:line="276" w:lineRule="auto"/>
        <w:ind w:left="1134"/>
        <w:jc w:val="both"/>
        <w:rPr>
          <w:rStyle w:val="Lienhypertexte"/>
        </w:rPr>
      </w:pPr>
      <w:hyperlink r:id="rId26" w:history="1">
        <w:r w:rsidRPr="003C67FE">
          <w:rPr>
            <w:rStyle w:val="Lienhypertexte"/>
            <w:rFonts w:asciiTheme="minorHAnsi" w:hAnsiTheme="minorHAnsi" w:cstheme="minorHAnsi"/>
            <w:sz w:val="22"/>
            <w:szCs w:val="22"/>
          </w:rPr>
          <w:t>https://metropole.nantes.fr/lieu/ccas-centre-communal-d-action-sociale-de-nantes</w:t>
        </w:r>
      </w:hyperlink>
      <w:r w:rsidRPr="00C355F6">
        <w:rPr>
          <w:rStyle w:val="Lienhypertexte"/>
        </w:rPr>
        <w:t xml:space="preserve"> </w:t>
      </w:r>
    </w:p>
    <w:p w14:paraId="6D7F40AC" w14:textId="2095BC50" w:rsidR="00C355F6" w:rsidRPr="00C355F6" w:rsidRDefault="00C355F6" w:rsidP="00C355F6">
      <w:pPr>
        <w:numPr>
          <w:ilvl w:val="2"/>
          <w:numId w:val="66"/>
        </w:numPr>
        <w:tabs>
          <w:tab w:val="left" w:pos="1560"/>
        </w:tabs>
        <w:spacing w:after="120" w:line="276" w:lineRule="auto"/>
        <w:ind w:left="1134"/>
        <w:jc w:val="both"/>
        <w:rPr>
          <w:rStyle w:val="Lienhypertexte"/>
        </w:rPr>
      </w:pPr>
      <w:hyperlink r:id="rId27" w:history="1">
        <w:r w:rsidRPr="003C67FE">
          <w:rPr>
            <w:rStyle w:val="Lienhypertexte"/>
            <w:rFonts w:asciiTheme="minorHAnsi" w:hAnsiTheme="minorHAnsi" w:cstheme="minorHAnsi"/>
            <w:sz w:val="22"/>
            <w:szCs w:val="22"/>
          </w:rPr>
          <w:t>https://annuaire.ille-et-vilaine.fr/organisme/3856-centre-communal-daction-sociale-de-saint-malo-ccas</w:t>
        </w:r>
      </w:hyperlink>
      <w:r w:rsidRPr="00C355F6">
        <w:rPr>
          <w:rStyle w:val="Lienhypertexte"/>
        </w:rPr>
        <w:t xml:space="preserve"> </w:t>
      </w:r>
    </w:p>
    <w:p w14:paraId="41833B2C" w14:textId="5AECCE4B" w:rsidR="00C355F6" w:rsidRPr="00C355F6" w:rsidRDefault="00C355F6" w:rsidP="00C355F6">
      <w:pPr>
        <w:numPr>
          <w:ilvl w:val="2"/>
          <w:numId w:val="66"/>
        </w:numPr>
        <w:tabs>
          <w:tab w:val="left" w:pos="1560"/>
        </w:tabs>
        <w:spacing w:after="120" w:line="276" w:lineRule="auto"/>
        <w:ind w:left="1134"/>
        <w:jc w:val="both"/>
        <w:rPr>
          <w:rStyle w:val="Lienhypertexte"/>
        </w:rPr>
      </w:pPr>
      <w:hyperlink r:id="rId28" w:history="1">
        <w:r w:rsidRPr="003C67FE">
          <w:rPr>
            <w:rStyle w:val="Lienhypertexte"/>
            <w:rFonts w:asciiTheme="minorHAnsi" w:hAnsiTheme="minorHAnsi" w:cstheme="minorHAnsi"/>
            <w:sz w:val="22"/>
            <w:szCs w:val="22"/>
          </w:rPr>
          <w:t>https://www.ccas-marseille.fr/</w:t>
        </w:r>
      </w:hyperlink>
      <w:r w:rsidRPr="00C355F6">
        <w:rPr>
          <w:rStyle w:val="Lienhypertexte"/>
        </w:rPr>
        <w:t xml:space="preserve"> </w:t>
      </w:r>
    </w:p>
    <w:p w14:paraId="55FBE62B" w14:textId="69180D5D" w:rsidR="00C355F6" w:rsidRPr="00C355F6" w:rsidRDefault="00C355F6" w:rsidP="00C355F6">
      <w:pPr>
        <w:numPr>
          <w:ilvl w:val="2"/>
          <w:numId w:val="66"/>
        </w:numPr>
        <w:tabs>
          <w:tab w:val="left" w:pos="1560"/>
        </w:tabs>
        <w:spacing w:after="120" w:line="276" w:lineRule="auto"/>
        <w:ind w:left="1134"/>
        <w:jc w:val="both"/>
        <w:rPr>
          <w:rStyle w:val="Lienhypertexte"/>
        </w:rPr>
      </w:pPr>
      <w:hyperlink r:id="rId29" w:history="1">
        <w:r w:rsidRPr="003C67FE">
          <w:rPr>
            <w:rStyle w:val="Lienhypertexte"/>
            <w:rFonts w:asciiTheme="minorHAnsi" w:hAnsiTheme="minorHAnsi" w:cstheme="minorHAnsi"/>
            <w:sz w:val="22"/>
            <w:szCs w:val="22"/>
          </w:rPr>
          <w:t>https://www.bastia.corsica/</w:t>
        </w:r>
      </w:hyperlink>
      <w:r w:rsidRPr="00C355F6">
        <w:rPr>
          <w:rStyle w:val="Lienhypertexte"/>
        </w:rPr>
        <w:t xml:space="preserve"> </w:t>
      </w:r>
    </w:p>
    <w:p w14:paraId="7653DE7F" w14:textId="270EFF12" w:rsidR="00446244" w:rsidRPr="00446244" w:rsidRDefault="00446244" w:rsidP="00C355F6">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Agence Erasmus+ France Éducation Formation</w:t>
      </w:r>
    </w:p>
    <w:p w14:paraId="0A8BAECB" w14:textId="05A3158B" w:rsidR="00446244" w:rsidRPr="00446244" w:rsidRDefault="00446244" w:rsidP="00446244">
      <w:pPr>
        <w:numPr>
          <w:ilvl w:val="0"/>
          <w:numId w:val="6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Site web</w:t>
      </w:r>
      <w:r>
        <w:rPr>
          <w:rFonts w:asciiTheme="minorHAnsi" w:hAnsiTheme="minorHAnsi" w:cstheme="minorHAnsi"/>
          <w:sz w:val="22"/>
          <w:szCs w:val="22"/>
        </w:rPr>
        <w:t> :</w:t>
      </w:r>
      <w:r w:rsidRPr="00446244">
        <w:rPr>
          <w:rFonts w:asciiTheme="minorHAnsi" w:hAnsiTheme="minorHAnsi" w:cstheme="minorHAnsi"/>
          <w:sz w:val="22"/>
          <w:szCs w:val="22"/>
        </w:rPr>
        <w:t xml:space="preserve"> </w:t>
      </w:r>
      <w:hyperlink r:id="rId30">
        <w:r w:rsidRPr="00446244">
          <w:rPr>
            <w:rStyle w:val="Lienhypertexte"/>
            <w:rFonts w:asciiTheme="minorHAnsi" w:hAnsiTheme="minorHAnsi" w:cstheme="minorHAnsi"/>
            <w:sz w:val="22"/>
            <w:szCs w:val="22"/>
          </w:rPr>
          <w:t>https://monprojet.erasmusplus.fr</w:t>
        </w:r>
      </w:hyperlink>
    </w:p>
    <w:p w14:paraId="2BBD5094" w14:textId="6D056080" w:rsidR="00446244" w:rsidRPr="00446244" w:rsidRDefault="00446244" w:rsidP="00446244">
      <w:pPr>
        <w:numPr>
          <w:ilvl w:val="0"/>
          <w:numId w:val="67"/>
        </w:num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sz w:val="22"/>
          <w:szCs w:val="22"/>
        </w:rPr>
        <w:t>Base légale inclusion</w:t>
      </w:r>
      <w:r>
        <w:rPr>
          <w:rFonts w:asciiTheme="minorHAnsi" w:hAnsiTheme="minorHAnsi" w:cstheme="minorHAnsi"/>
          <w:sz w:val="22"/>
          <w:szCs w:val="22"/>
        </w:rPr>
        <w:t> :</w:t>
      </w:r>
      <w:r w:rsidRPr="00446244">
        <w:rPr>
          <w:rFonts w:asciiTheme="minorHAnsi" w:hAnsiTheme="minorHAnsi" w:cstheme="minorHAnsi"/>
          <w:sz w:val="22"/>
          <w:szCs w:val="22"/>
        </w:rPr>
        <w:t xml:space="preserve"> </w:t>
      </w:r>
      <w:hyperlink r:id="rId31">
        <w:r w:rsidRPr="00446244">
          <w:rPr>
            <w:rStyle w:val="Lienhypertexte"/>
            <w:rFonts w:asciiTheme="minorHAnsi" w:hAnsiTheme="minorHAnsi" w:cstheme="minorHAnsi"/>
            <w:sz w:val="22"/>
            <w:szCs w:val="22"/>
          </w:rPr>
          <w:t>https://monprojet.erasmusplus.fr/base-legale</w:t>
        </w:r>
      </w:hyperlink>
    </w:p>
    <w:p w14:paraId="641792B1" w14:textId="77777777" w:rsidR="00C355F6" w:rsidRDefault="00C355F6" w:rsidP="00446244">
      <w:pPr>
        <w:tabs>
          <w:tab w:val="left" w:pos="993"/>
        </w:tabs>
        <w:spacing w:after="120" w:line="276" w:lineRule="auto"/>
        <w:jc w:val="both"/>
        <w:rPr>
          <w:rFonts w:asciiTheme="minorHAnsi" w:hAnsiTheme="minorHAnsi" w:cstheme="minorHAnsi"/>
          <w:b/>
          <w:sz w:val="22"/>
          <w:szCs w:val="22"/>
        </w:rPr>
      </w:pPr>
    </w:p>
    <w:p w14:paraId="3F838F5E" w14:textId="77777777" w:rsidR="00C355F6" w:rsidRDefault="00C355F6" w:rsidP="00446244">
      <w:pPr>
        <w:tabs>
          <w:tab w:val="left" w:pos="993"/>
        </w:tabs>
        <w:spacing w:after="120" w:line="276" w:lineRule="auto"/>
        <w:jc w:val="both"/>
        <w:rPr>
          <w:rFonts w:asciiTheme="minorHAnsi" w:hAnsiTheme="minorHAnsi" w:cstheme="minorHAnsi"/>
          <w:b/>
          <w:sz w:val="22"/>
          <w:szCs w:val="22"/>
        </w:rPr>
      </w:pPr>
    </w:p>
    <w:p w14:paraId="21206EEF" w14:textId="77777777" w:rsidR="00C355F6" w:rsidRDefault="00C355F6" w:rsidP="00446244">
      <w:pPr>
        <w:tabs>
          <w:tab w:val="left" w:pos="993"/>
        </w:tabs>
        <w:spacing w:after="120" w:line="276" w:lineRule="auto"/>
        <w:jc w:val="both"/>
        <w:rPr>
          <w:rFonts w:asciiTheme="minorHAnsi" w:hAnsiTheme="minorHAnsi" w:cstheme="minorHAnsi"/>
          <w:b/>
          <w:sz w:val="22"/>
          <w:szCs w:val="22"/>
        </w:rPr>
      </w:pPr>
    </w:p>
    <w:p w14:paraId="58C32516" w14:textId="351FD44D" w:rsidR="00550F27"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Document validé par</w:t>
      </w:r>
      <w:r>
        <w:rPr>
          <w:rFonts w:asciiTheme="minorHAnsi" w:hAnsiTheme="minorHAnsi" w:cstheme="minorHAnsi"/>
          <w:b/>
          <w:sz w:val="22"/>
          <w:szCs w:val="22"/>
        </w:rPr>
        <w:t> :</w:t>
      </w:r>
      <w:r w:rsidRPr="00446244">
        <w:rPr>
          <w:rFonts w:asciiTheme="minorHAnsi" w:hAnsiTheme="minorHAnsi" w:cstheme="minorHAnsi"/>
          <w:sz w:val="22"/>
          <w:szCs w:val="22"/>
        </w:rPr>
        <w:t xml:space="preserve"> [</w:t>
      </w:r>
      <w:r w:rsidR="00C355F6">
        <w:rPr>
          <w:rFonts w:asciiTheme="minorHAnsi" w:hAnsiTheme="minorHAnsi" w:cstheme="minorHAnsi"/>
          <w:sz w:val="22"/>
          <w:szCs w:val="22"/>
        </w:rPr>
        <w:t>XXX</w:t>
      </w:r>
      <w:r w:rsidRPr="00446244">
        <w:rPr>
          <w:rFonts w:asciiTheme="minorHAnsi" w:hAnsiTheme="minorHAnsi" w:cstheme="minorHAnsi"/>
          <w:sz w:val="22"/>
          <w:szCs w:val="22"/>
        </w:rPr>
        <w:t>]</w:t>
      </w:r>
    </w:p>
    <w:p w14:paraId="271823C1" w14:textId="77777777" w:rsidR="00550F27"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Date de mise en application</w:t>
      </w:r>
      <w:r>
        <w:rPr>
          <w:rFonts w:asciiTheme="minorHAnsi" w:hAnsiTheme="minorHAnsi" w:cstheme="minorHAnsi"/>
          <w:b/>
          <w:sz w:val="22"/>
          <w:szCs w:val="22"/>
        </w:rPr>
        <w:t> :</w:t>
      </w:r>
      <w:r w:rsidRPr="00446244">
        <w:rPr>
          <w:rFonts w:asciiTheme="minorHAnsi" w:hAnsiTheme="minorHAnsi" w:cstheme="minorHAnsi"/>
          <w:sz w:val="22"/>
          <w:szCs w:val="22"/>
        </w:rPr>
        <w:t xml:space="preserve"> Février 2026</w:t>
      </w:r>
    </w:p>
    <w:p w14:paraId="55C52C03" w14:textId="381C0C7F" w:rsidR="00446244" w:rsidRPr="00446244" w:rsidRDefault="00446244" w:rsidP="00446244">
      <w:pPr>
        <w:tabs>
          <w:tab w:val="left" w:pos="993"/>
        </w:tabs>
        <w:spacing w:after="120" w:line="276" w:lineRule="auto"/>
        <w:jc w:val="both"/>
        <w:rPr>
          <w:rFonts w:asciiTheme="minorHAnsi" w:hAnsiTheme="minorHAnsi" w:cstheme="minorHAnsi"/>
          <w:sz w:val="22"/>
          <w:szCs w:val="22"/>
        </w:rPr>
      </w:pPr>
      <w:r w:rsidRPr="00446244">
        <w:rPr>
          <w:rFonts w:asciiTheme="minorHAnsi" w:hAnsiTheme="minorHAnsi" w:cstheme="minorHAnsi"/>
          <w:b/>
          <w:sz w:val="22"/>
          <w:szCs w:val="22"/>
        </w:rPr>
        <w:t>Prochaine révision prévue</w:t>
      </w:r>
      <w:r>
        <w:rPr>
          <w:rFonts w:asciiTheme="minorHAnsi" w:hAnsiTheme="minorHAnsi" w:cstheme="minorHAnsi"/>
          <w:b/>
          <w:sz w:val="22"/>
          <w:szCs w:val="22"/>
        </w:rPr>
        <w:t> :</w:t>
      </w:r>
      <w:r w:rsidRPr="00446244">
        <w:rPr>
          <w:rFonts w:asciiTheme="minorHAnsi" w:hAnsiTheme="minorHAnsi" w:cstheme="minorHAnsi"/>
          <w:sz w:val="22"/>
          <w:szCs w:val="22"/>
        </w:rPr>
        <w:t xml:space="preserve"> Février 2027</w:t>
      </w:r>
    </w:p>
    <w:p w14:paraId="68C4CBDF" w14:textId="77777777" w:rsidR="0086549C" w:rsidRDefault="0086549C" w:rsidP="00550F27">
      <w:pPr>
        <w:tabs>
          <w:tab w:val="left" w:pos="1185"/>
        </w:tabs>
        <w:spacing w:after="120" w:line="276" w:lineRule="auto"/>
        <w:jc w:val="both"/>
        <w:rPr>
          <w:rFonts w:asciiTheme="minorHAnsi" w:hAnsiTheme="minorHAnsi" w:cstheme="minorHAnsi"/>
          <w:sz w:val="22"/>
          <w:szCs w:val="22"/>
        </w:rPr>
      </w:pPr>
    </w:p>
    <w:sectPr w:rsidR="0086549C" w:rsidSect="00760902">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25A90" w14:textId="77777777" w:rsidR="00CB5A5D" w:rsidRDefault="00CB5A5D" w:rsidP="00DB1AD0">
      <w:r>
        <w:separator/>
      </w:r>
    </w:p>
  </w:endnote>
  <w:endnote w:type="continuationSeparator" w:id="0">
    <w:p w14:paraId="470C3515" w14:textId="77777777" w:rsidR="00CB5A5D" w:rsidRDefault="00CB5A5D" w:rsidP="00DB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iberation Serif">
    <w:charset w:val="00"/>
    <w:family w:val="roman"/>
    <w:pitch w:val="variable"/>
    <w:sig w:usb0="E0000AFF" w:usb1="500078FF" w:usb2="00000021" w:usb3="00000000" w:csb0="000001BF" w:csb1="00000000"/>
  </w:font>
  <w:font w:name="BankGothic">
    <w:altName w:val="Impac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6685312"/>
      <w:docPartObj>
        <w:docPartGallery w:val="Page Numbers (Bottom of Page)"/>
        <w:docPartUnique/>
      </w:docPartObj>
    </w:sdtPr>
    <w:sdtContent>
      <w:p w14:paraId="06F86D0F" w14:textId="77777777" w:rsidR="00F54558" w:rsidRDefault="00F5455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37C97D8" w14:textId="77777777" w:rsidR="00F54558" w:rsidRDefault="00F54558" w:rsidP="00F5455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2793" w14:textId="77777777" w:rsidR="009D4C7F" w:rsidRPr="00600764" w:rsidRDefault="00D27B8F" w:rsidP="00F54558">
    <w:pPr>
      <w:pStyle w:val="Pieddepage"/>
      <w:tabs>
        <w:tab w:val="clear" w:pos="9072"/>
      </w:tabs>
      <w:ind w:left="-709" w:right="360" w:firstLine="142"/>
      <w:rPr>
        <w:rFonts w:ascii="BankGothic" w:hAnsi="BankGothic"/>
        <w:b/>
        <w:color w:val="0A4179"/>
        <w:sz w:val="18"/>
        <w:szCs w:val="18"/>
      </w:rPr>
    </w:pPr>
    <w:r>
      <w:rPr>
        <w:noProof/>
      </w:rPr>
      <w:drawing>
        <wp:anchor distT="0" distB="0" distL="114300" distR="114300" simplePos="0" relativeHeight="251657216" behindDoc="0" locked="0" layoutInCell="1" allowOverlap="0" wp14:anchorId="54765EFD" wp14:editId="5C26EE05">
          <wp:simplePos x="0" y="0"/>
          <wp:positionH relativeFrom="column">
            <wp:posOffset>-1356360</wp:posOffset>
          </wp:positionH>
          <wp:positionV relativeFrom="paragraph">
            <wp:posOffset>134620</wp:posOffset>
          </wp:positionV>
          <wp:extent cx="12012295" cy="27940"/>
          <wp:effectExtent l="0" t="0" r="0" b="0"/>
          <wp:wrapNone/>
          <wp:docPr id="76831932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2012295" cy="2794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Style w:val="Numrodepage"/>
      </w:rPr>
      <w:id w:val="2015498596"/>
      <w:docPartObj>
        <w:docPartGallery w:val="Page Numbers (Bottom of Page)"/>
        <w:docPartUnique/>
      </w:docPartObj>
    </w:sdtPr>
    <w:sdtContent>
      <w:p w14:paraId="31A9EF78" w14:textId="77777777" w:rsidR="00F54558" w:rsidRDefault="00F54558" w:rsidP="00F54558">
        <w:pPr>
          <w:pStyle w:val="Pieddepage"/>
          <w:framePr w:wrap="none" w:vAnchor="text" w:hAnchor="page" w:x="10821" w:y="122"/>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F54A9DB" w14:textId="77777777" w:rsidR="00BB19A3" w:rsidRPr="009D4C7F" w:rsidRDefault="00F54558" w:rsidP="009D4C7F">
    <w:pPr>
      <w:pStyle w:val="Pieddepage"/>
    </w:pPr>
    <w:r>
      <w:tab/>
    </w:r>
    <w:r w:rsidR="00B52A0C">
      <w:rPr>
        <w:rFonts w:ascii="BankGothic" w:hAnsi="BankGothic"/>
        <w:b/>
        <w:noProof/>
        <w:color w:val="0A4179"/>
        <w:sz w:val="18"/>
        <w:szCs w:val="18"/>
      </w:rPr>
      <w:drawing>
        <wp:inline distT="0" distB="0" distL="0" distR="0" wp14:anchorId="5C86150D" wp14:editId="1EE26865">
          <wp:extent cx="5755640" cy="591204"/>
          <wp:effectExtent l="0" t="0" r="0" b="0"/>
          <wp:docPr id="16804257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5640" cy="591204"/>
                  </a:xfrm>
                  <a:prstGeom prst="rect">
                    <a:avLst/>
                  </a:prstGeom>
                  <a:noFill/>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9AF3" w14:textId="77777777" w:rsidR="00F54558" w:rsidRDefault="00B52A0C" w:rsidP="00B52A0C">
    <w:pPr>
      <w:pStyle w:val="Pieddepage"/>
      <w:tabs>
        <w:tab w:val="clear" w:pos="4536"/>
        <w:tab w:val="clear" w:pos="9072"/>
        <w:tab w:val="left" w:pos="3450"/>
      </w:tabs>
    </w:pPr>
    <w:r>
      <w:rPr>
        <w:noProof/>
      </w:rPr>
      <w:drawing>
        <wp:anchor distT="0" distB="0" distL="114300" distR="114300" simplePos="0" relativeHeight="251660288" behindDoc="1" locked="0" layoutInCell="1" allowOverlap="1" wp14:anchorId="6ECBA7E8" wp14:editId="15F5587C">
          <wp:simplePos x="0" y="0"/>
          <wp:positionH relativeFrom="column">
            <wp:posOffset>-266700</wp:posOffset>
          </wp:positionH>
          <wp:positionV relativeFrom="paragraph">
            <wp:posOffset>-266700</wp:posOffset>
          </wp:positionV>
          <wp:extent cx="6590030" cy="681827"/>
          <wp:effectExtent l="0" t="0" r="1270" b="4445"/>
          <wp:wrapNone/>
          <wp:docPr id="859222847" name="Image 859222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14565" name=""/>
                  <pic:cNvPicPr/>
                </pic:nvPicPr>
                <pic:blipFill>
                  <a:blip r:embed="rId1">
                    <a:extLst>
                      <a:ext uri="{28A0092B-C50C-407E-A947-70E740481C1C}">
                        <a14:useLocalDpi xmlns:a14="http://schemas.microsoft.com/office/drawing/2010/main" val="0"/>
                      </a:ext>
                    </a:extLst>
                  </a:blip>
                  <a:stretch>
                    <a:fillRect/>
                  </a:stretch>
                </pic:blipFill>
                <pic:spPr>
                  <a:xfrm>
                    <a:off x="0" y="0"/>
                    <a:ext cx="6590030" cy="681827"/>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A612" w14:textId="77777777" w:rsidR="00CB5A5D" w:rsidRDefault="00CB5A5D" w:rsidP="00DB1AD0">
      <w:r>
        <w:separator/>
      </w:r>
    </w:p>
  </w:footnote>
  <w:footnote w:type="continuationSeparator" w:id="0">
    <w:p w14:paraId="0619A7FC" w14:textId="77777777" w:rsidR="00CB5A5D" w:rsidRDefault="00CB5A5D" w:rsidP="00DB1AD0">
      <w:r>
        <w:continuationSeparator/>
      </w:r>
    </w:p>
  </w:footnote>
  <w:footnote w:id="1">
    <w:p w14:paraId="0D483890" w14:textId="77777777" w:rsidR="00446244" w:rsidRPr="00446244" w:rsidRDefault="00446244" w:rsidP="00446244">
      <w:pPr>
        <w:pStyle w:val="Notedebasdepage"/>
      </w:pPr>
      <w:r>
        <w:rPr>
          <w:rStyle w:val="Appelnotedebasdep"/>
        </w:rPr>
        <w:footnoteRef/>
      </w:r>
      <w:r>
        <w:t xml:space="preserve"> </w:t>
      </w:r>
      <w:r w:rsidRPr="00446244">
        <w:t xml:space="preserve">Agence Erasmus+ France Éducation Formation. (2025). </w:t>
      </w:r>
      <w:r w:rsidRPr="00446244">
        <w:rPr>
          <w:i/>
        </w:rPr>
        <w:t>L'inclusion et la diversité dans le programme Erasmus+ – Guide pratique</w:t>
      </w:r>
      <w:r w:rsidRPr="00446244">
        <w:t>. Février 2025.</w:t>
      </w:r>
    </w:p>
    <w:p w14:paraId="42B7BA1F" w14:textId="26AEAB08" w:rsidR="00446244" w:rsidRDefault="00446244">
      <w:pPr>
        <w:pStyle w:val="Notedebasdepage"/>
      </w:pPr>
    </w:p>
  </w:footnote>
  <w:footnote w:id="2">
    <w:p w14:paraId="69B8A9B1" w14:textId="6F62DF70" w:rsidR="00446244" w:rsidRDefault="00446244" w:rsidP="00446244">
      <w:pPr>
        <w:pStyle w:val="Notedebasdepage"/>
      </w:pPr>
      <w:r>
        <w:rPr>
          <w:rStyle w:val="Appelnotedebasdep"/>
        </w:rPr>
        <w:footnoteRef/>
      </w:r>
      <w:r>
        <w:t xml:space="preserve"> </w:t>
      </w:r>
      <w:r w:rsidRPr="00446244">
        <w:t xml:space="preserve">Agence Erasmus+ France Éducation Formation. (2026). </w:t>
      </w:r>
      <w:r w:rsidRPr="00446244">
        <w:rPr>
          <w:i/>
        </w:rPr>
        <w:t>Lettre de la Directrice aux établissements d'enseignement supérieur titulaires de la charte ECHE – Objet : Priorité inclusion</w:t>
      </w:r>
      <w:r w:rsidRPr="00446244">
        <w:t>. Bordeaux, 22 janvier 2026.</w:t>
      </w:r>
    </w:p>
  </w:footnote>
  <w:footnote w:id="3">
    <w:p w14:paraId="2342B3F7" w14:textId="01832791" w:rsidR="00C65EB5" w:rsidRDefault="00C65EB5">
      <w:pPr>
        <w:pStyle w:val="Notedebasdepage"/>
      </w:pPr>
      <w:r>
        <w:rPr>
          <w:rStyle w:val="Appelnotedebasdep"/>
        </w:rPr>
        <w:footnoteRef/>
      </w:r>
      <w:r>
        <w:t xml:space="preserve"> </w:t>
      </w:r>
      <w:hyperlink r:id="rId1" w:history="1">
        <w:r w:rsidRPr="00A86E85">
          <w:rPr>
            <w:rStyle w:val="Lienhypertexte"/>
          </w:rPr>
          <w:t>https://www.service-public.gouv.fr/simulateur/calcul/zonageFranceRuralitesRevitalisation</w:t>
        </w:r>
      </w:hyperlink>
    </w:p>
  </w:footnote>
  <w:footnote w:id="4">
    <w:p w14:paraId="542AFC30" w14:textId="691D19CF" w:rsidR="00A86E85" w:rsidRDefault="00A86E85">
      <w:pPr>
        <w:pStyle w:val="Notedebasdepage"/>
      </w:pPr>
      <w:r>
        <w:rPr>
          <w:rStyle w:val="Appelnotedebasdep"/>
        </w:rPr>
        <w:footnoteRef/>
      </w:r>
      <w:r>
        <w:t xml:space="preserve"> </w:t>
      </w:r>
      <w:hyperlink r:id="rId2" w:history="1">
        <w:r w:rsidRPr="00A86E85">
          <w:rPr>
            <w:rStyle w:val="Lienhypertexte"/>
          </w:rPr>
          <w:t>https://www.observatoire-des-territoires.gouv.fr/zonage-de-politiques-publiques</w:t>
        </w:r>
      </w:hyperlink>
    </w:p>
  </w:footnote>
  <w:footnote w:id="5">
    <w:p w14:paraId="09EB2D19" w14:textId="23EA5E7D" w:rsidR="00A86E85" w:rsidRDefault="00A86E85">
      <w:pPr>
        <w:pStyle w:val="Notedebasdepage"/>
      </w:pPr>
      <w:r>
        <w:rPr>
          <w:rStyle w:val="Appelnotedebasdep"/>
        </w:rPr>
        <w:footnoteRef/>
      </w:r>
      <w:r>
        <w:t xml:space="preserve"> </w:t>
      </w:r>
      <w:hyperlink r:id="rId3" w:history="1">
        <w:r w:rsidRPr="003C67FE">
          <w:rPr>
            <w:rStyle w:val="Lienhypertexte"/>
          </w:rPr>
          <w:t>https://sig.ville.gouv.fr/</w:t>
        </w:r>
      </w:hyperlink>
      <w:r>
        <w:t xml:space="preserve"> </w:t>
      </w:r>
    </w:p>
  </w:footnote>
  <w:footnote w:id="6">
    <w:p w14:paraId="00415EBD" w14:textId="3515DD4B" w:rsidR="00760902" w:rsidRPr="00760902" w:rsidRDefault="00760902">
      <w:pPr>
        <w:pStyle w:val="Notedebasdepage"/>
        <w:rPr>
          <w:sz w:val="16"/>
          <w:szCs w:val="16"/>
        </w:rPr>
      </w:pPr>
      <w:r w:rsidRPr="00760902">
        <w:rPr>
          <w:rStyle w:val="Appelnotedebasdep"/>
          <w:sz w:val="16"/>
          <w:szCs w:val="16"/>
        </w:rPr>
        <w:footnoteRef/>
      </w:r>
      <w:r w:rsidRPr="00760902">
        <w:rPr>
          <w:sz w:val="16"/>
          <w:szCs w:val="16"/>
        </w:rPr>
        <w:t xml:space="preserve"> </w:t>
      </w:r>
      <w:r w:rsidRPr="00760902">
        <w:rPr>
          <w:rFonts w:asciiTheme="minorHAnsi" w:hAnsiTheme="minorHAnsi" w:cstheme="minorHAnsi"/>
          <w:bCs/>
          <w:i/>
          <w:iCs/>
          <w:sz w:val="16"/>
          <w:szCs w:val="16"/>
        </w:rPr>
        <w:t>Si le complément financier forfaitaire est jugé insuffisant, une prise en charge sur coût réel peut être demandée à l'Agence Erasmus+ France.</w:t>
      </w:r>
    </w:p>
  </w:footnote>
  <w:footnote w:id="7">
    <w:p w14:paraId="3C31D64B" w14:textId="51628EB1" w:rsidR="00760902" w:rsidRPr="00760902" w:rsidRDefault="00760902">
      <w:pPr>
        <w:pStyle w:val="Notedebasdepage"/>
        <w:rPr>
          <w:sz w:val="16"/>
          <w:szCs w:val="16"/>
        </w:rPr>
      </w:pPr>
      <w:r w:rsidRPr="00760902">
        <w:rPr>
          <w:rStyle w:val="Appelnotedebasdep"/>
          <w:sz w:val="16"/>
          <w:szCs w:val="16"/>
        </w:rPr>
        <w:footnoteRef/>
      </w:r>
      <w:r w:rsidRPr="00760902">
        <w:rPr>
          <w:sz w:val="16"/>
          <w:szCs w:val="16"/>
        </w:rPr>
        <w:t xml:space="preserve"> </w:t>
      </w:r>
      <w:r w:rsidRPr="00760902">
        <w:rPr>
          <w:rFonts w:asciiTheme="minorHAnsi" w:hAnsiTheme="minorHAnsi" w:cstheme="minorHAnsi"/>
          <w:bCs/>
          <w:i/>
          <w:iCs/>
          <w:sz w:val="16"/>
          <w:szCs w:val="16"/>
        </w:rPr>
        <w:t>Si le complément financier forfaitaire est jugé insuffisant, une prise en charge sur coût réel peut être demandée à l'Agence Erasmus+ France.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5D7"/>
    <w:multiLevelType w:val="multilevel"/>
    <w:tmpl w:val="563E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74E9A"/>
    <w:multiLevelType w:val="hybridMultilevel"/>
    <w:tmpl w:val="60E82F04"/>
    <w:lvl w:ilvl="0" w:tplc="071283AE">
      <w:start w:val="1"/>
      <w:numFmt w:val="bullet"/>
      <w:lvlText w:val=""/>
      <w:lvlJc w:val="left"/>
      <w:pPr>
        <w:tabs>
          <w:tab w:val="num" w:pos="1080"/>
        </w:tabs>
        <w:ind w:left="720" w:hanging="360"/>
      </w:pPr>
      <w:rPr>
        <w:rFonts w:ascii="Symbol" w:hAnsi="Symbol" w:hint="default"/>
      </w:rPr>
    </w:lvl>
    <w:lvl w:ilvl="1" w:tplc="3C5C1450">
      <w:numFmt w:val="decimal"/>
      <w:lvlText w:val=""/>
      <w:lvlJc w:val="left"/>
    </w:lvl>
    <w:lvl w:ilvl="2" w:tplc="8E12AE84">
      <w:numFmt w:val="decimal"/>
      <w:lvlText w:val=""/>
      <w:lvlJc w:val="left"/>
    </w:lvl>
    <w:lvl w:ilvl="3" w:tplc="B3FA10D0">
      <w:numFmt w:val="decimal"/>
      <w:lvlText w:val=""/>
      <w:lvlJc w:val="left"/>
    </w:lvl>
    <w:lvl w:ilvl="4" w:tplc="5DD8902C">
      <w:numFmt w:val="decimal"/>
      <w:lvlText w:val=""/>
      <w:lvlJc w:val="left"/>
    </w:lvl>
    <w:lvl w:ilvl="5" w:tplc="7BC0FFEE">
      <w:numFmt w:val="decimal"/>
      <w:lvlText w:val=""/>
      <w:lvlJc w:val="left"/>
    </w:lvl>
    <w:lvl w:ilvl="6" w:tplc="09229E82">
      <w:numFmt w:val="decimal"/>
      <w:lvlText w:val=""/>
      <w:lvlJc w:val="left"/>
    </w:lvl>
    <w:lvl w:ilvl="7" w:tplc="5296DA34">
      <w:numFmt w:val="decimal"/>
      <w:lvlText w:val=""/>
      <w:lvlJc w:val="left"/>
    </w:lvl>
    <w:lvl w:ilvl="8" w:tplc="B2888F3A">
      <w:numFmt w:val="decimal"/>
      <w:lvlText w:val=""/>
      <w:lvlJc w:val="left"/>
    </w:lvl>
  </w:abstractNum>
  <w:abstractNum w:abstractNumId="2" w15:restartNumberingAfterBreak="0">
    <w:nsid w:val="04F43AF4"/>
    <w:multiLevelType w:val="multilevel"/>
    <w:tmpl w:val="ACE6930C"/>
    <w:lvl w:ilvl="0">
      <w:start w:val="1"/>
      <w:numFmt w:val="decimal"/>
      <w:lvlText w:val="%1."/>
      <w:lvlJc w:val="left"/>
      <w:pPr>
        <w:ind w:left="720" w:hanging="360"/>
      </w:pPr>
      <w:rPr>
        <w:rFonts w:hint="default"/>
      </w:rPr>
    </w:lvl>
    <w:lvl w:ilvl="1">
      <w:start w:val="1"/>
      <w:numFmt w:val="decimal"/>
      <w:lvlText w:val="2.%2."/>
      <w:lvlJc w:val="left"/>
      <w:pPr>
        <w:ind w:left="1353" w:hanging="360"/>
      </w:pPr>
      <w:rPr>
        <w:rFonts w:hint="default"/>
        <w:b/>
        <w:bCs/>
      </w:rPr>
    </w:lvl>
    <w:lvl w:ilvl="2">
      <w:start w:val="1"/>
      <w:numFmt w:val="decimal"/>
      <w:lvlText w:val="1.1.%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904C72"/>
    <w:multiLevelType w:val="hybridMultilevel"/>
    <w:tmpl w:val="018CA14C"/>
    <w:lvl w:ilvl="0" w:tplc="6CFA45A8">
      <w:start w:val="1"/>
      <w:numFmt w:val="bullet"/>
      <w:lvlText w:val=""/>
      <w:lvlJc w:val="left"/>
      <w:pPr>
        <w:tabs>
          <w:tab w:val="num" w:pos="1080"/>
        </w:tabs>
        <w:ind w:left="720" w:hanging="360"/>
      </w:pPr>
      <w:rPr>
        <w:rFonts w:ascii="Symbol" w:hAnsi="Symbol" w:hint="default"/>
      </w:rPr>
    </w:lvl>
    <w:lvl w:ilvl="1" w:tplc="A48E5B44">
      <w:numFmt w:val="decimal"/>
      <w:lvlText w:val=""/>
      <w:lvlJc w:val="left"/>
    </w:lvl>
    <w:lvl w:ilvl="2" w:tplc="B80E9650">
      <w:numFmt w:val="decimal"/>
      <w:lvlText w:val=""/>
      <w:lvlJc w:val="left"/>
    </w:lvl>
    <w:lvl w:ilvl="3" w:tplc="018A7A90">
      <w:numFmt w:val="decimal"/>
      <w:lvlText w:val=""/>
      <w:lvlJc w:val="left"/>
    </w:lvl>
    <w:lvl w:ilvl="4" w:tplc="88745300">
      <w:numFmt w:val="decimal"/>
      <w:lvlText w:val=""/>
      <w:lvlJc w:val="left"/>
    </w:lvl>
    <w:lvl w:ilvl="5" w:tplc="A0BCF550">
      <w:numFmt w:val="decimal"/>
      <w:lvlText w:val=""/>
      <w:lvlJc w:val="left"/>
    </w:lvl>
    <w:lvl w:ilvl="6" w:tplc="8780A526">
      <w:numFmt w:val="decimal"/>
      <w:lvlText w:val=""/>
      <w:lvlJc w:val="left"/>
    </w:lvl>
    <w:lvl w:ilvl="7" w:tplc="230E174A">
      <w:numFmt w:val="decimal"/>
      <w:lvlText w:val=""/>
      <w:lvlJc w:val="left"/>
    </w:lvl>
    <w:lvl w:ilvl="8" w:tplc="DC44B164">
      <w:numFmt w:val="decimal"/>
      <w:lvlText w:val=""/>
      <w:lvlJc w:val="left"/>
    </w:lvl>
  </w:abstractNum>
  <w:abstractNum w:abstractNumId="4" w15:restartNumberingAfterBreak="0">
    <w:nsid w:val="0E627BE4"/>
    <w:multiLevelType w:val="hybridMultilevel"/>
    <w:tmpl w:val="640A4C9C"/>
    <w:lvl w:ilvl="0" w:tplc="4C1892F6">
      <w:start w:val="1"/>
      <w:numFmt w:val="bullet"/>
      <w:lvlText w:val=""/>
      <w:lvlJc w:val="left"/>
      <w:pPr>
        <w:tabs>
          <w:tab w:val="num" w:pos="1080"/>
        </w:tabs>
        <w:ind w:left="720" w:hanging="360"/>
      </w:pPr>
      <w:rPr>
        <w:rFonts w:ascii="Symbol" w:hAnsi="Symbol" w:hint="default"/>
      </w:rPr>
    </w:lvl>
    <w:lvl w:ilvl="1" w:tplc="87A412DC">
      <w:numFmt w:val="decimal"/>
      <w:lvlText w:val=""/>
      <w:lvlJc w:val="left"/>
    </w:lvl>
    <w:lvl w:ilvl="2" w:tplc="D0027C6E">
      <w:numFmt w:val="decimal"/>
      <w:lvlText w:val=""/>
      <w:lvlJc w:val="left"/>
    </w:lvl>
    <w:lvl w:ilvl="3" w:tplc="E8C20D24">
      <w:numFmt w:val="decimal"/>
      <w:lvlText w:val=""/>
      <w:lvlJc w:val="left"/>
    </w:lvl>
    <w:lvl w:ilvl="4" w:tplc="5D7CEB2C">
      <w:numFmt w:val="decimal"/>
      <w:lvlText w:val=""/>
      <w:lvlJc w:val="left"/>
    </w:lvl>
    <w:lvl w:ilvl="5" w:tplc="9FC02252">
      <w:numFmt w:val="decimal"/>
      <w:lvlText w:val=""/>
      <w:lvlJc w:val="left"/>
    </w:lvl>
    <w:lvl w:ilvl="6" w:tplc="E8A24434">
      <w:numFmt w:val="decimal"/>
      <w:lvlText w:val=""/>
      <w:lvlJc w:val="left"/>
    </w:lvl>
    <w:lvl w:ilvl="7" w:tplc="0EEA6322">
      <w:numFmt w:val="decimal"/>
      <w:lvlText w:val=""/>
      <w:lvlJc w:val="left"/>
    </w:lvl>
    <w:lvl w:ilvl="8" w:tplc="A6F81210">
      <w:numFmt w:val="decimal"/>
      <w:lvlText w:val=""/>
      <w:lvlJc w:val="left"/>
    </w:lvl>
  </w:abstractNum>
  <w:abstractNum w:abstractNumId="5" w15:restartNumberingAfterBreak="0">
    <w:nsid w:val="112146EE"/>
    <w:multiLevelType w:val="multilevel"/>
    <w:tmpl w:val="CB2E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9554C"/>
    <w:multiLevelType w:val="hybridMultilevel"/>
    <w:tmpl w:val="29560DA2"/>
    <w:lvl w:ilvl="0" w:tplc="53AC7D74">
      <w:start w:val="1"/>
      <w:numFmt w:val="bullet"/>
      <w:lvlText w:val=""/>
      <w:lvlJc w:val="left"/>
      <w:pPr>
        <w:tabs>
          <w:tab w:val="num" w:pos="1080"/>
        </w:tabs>
        <w:ind w:left="720" w:hanging="360"/>
      </w:pPr>
      <w:rPr>
        <w:rFonts w:ascii="Symbol" w:hAnsi="Symbol" w:hint="default"/>
      </w:rPr>
    </w:lvl>
    <w:lvl w:ilvl="1" w:tplc="29E8F83A">
      <w:numFmt w:val="decimal"/>
      <w:lvlText w:val=""/>
      <w:lvlJc w:val="left"/>
    </w:lvl>
    <w:lvl w:ilvl="2" w:tplc="7BB41014">
      <w:numFmt w:val="decimal"/>
      <w:lvlText w:val=""/>
      <w:lvlJc w:val="left"/>
    </w:lvl>
    <w:lvl w:ilvl="3" w:tplc="1922789E">
      <w:numFmt w:val="decimal"/>
      <w:lvlText w:val=""/>
      <w:lvlJc w:val="left"/>
    </w:lvl>
    <w:lvl w:ilvl="4" w:tplc="C7B85B0E">
      <w:numFmt w:val="decimal"/>
      <w:lvlText w:val=""/>
      <w:lvlJc w:val="left"/>
    </w:lvl>
    <w:lvl w:ilvl="5" w:tplc="8A8474EC">
      <w:numFmt w:val="decimal"/>
      <w:lvlText w:val=""/>
      <w:lvlJc w:val="left"/>
    </w:lvl>
    <w:lvl w:ilvl="6" w:tplc="E0968084">
      <w:numFmt w:val="decimal"/>
      <w:lvlText w:val=""/>
      <w:lvlJc w:val="left"/>
    </w:lvl>
    <w:lvl w:ilvl="7" w:tplc="D876A76A">
      <w:numFmt w:val="decimal"/>
      <w:lvlText w:val=""/>
      <w:lvlJc w:val="left"/>
    </w:lvl>
    <w:lvl w:ilvl="8" w:tplc="213A13F8">
      <w:numFmt w:val="decimal"/>
      <w:lvlText w:val=""/>
      <w:lvlJc w:val="left"/>
    </w:lvl>
  </w:abstractNum>
  <w:abstractNum w:abstractNumId="7" w15:restartNumberingAfterBreak="0">
    <w:nsid w:val="15482155"/>
    <w:multiLevelType w:val="multilevel"/>
    <w:tmpl w:val="FA10C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9D4B94"/>
    <w:multiLevelType w:val="hybridMultilevel"/>
    <w:tmpl w:val="87D43D5C"/>
    <w:lvl w:ilvl="0" w:tplc="83362C70">
      <w:start w:val="1"/>
      <w:numFmt w:val="none"/>
      <w:lvlText w:val="•"/>
      <w:lvlJc w:val="left"/>
      <w:pPr>
        <w:tabs>
          <w:tab w:val="num" w:pos="1080"/>
        </w:tabs>
        <w:ind w:left="720" w:hanging="360"/>
      </w:pPr>
      <w:rPr>
        <w:rFonts w:ascii="Georgia" w:eastAsia="Georgia" w:hAnsi="Georgia" w:cs="Georgia"/>
      </w:rPr>
    </w:lvl>
    <w:lvl w:ilvl="1" w:tplc="2C563AA6">
      <w:numFmt w:val="decimal"/>
      <w:lvlText w:val=""/>
      <w:lvlJc w:val="left"/>
    </w:lvl>
    <w:lvl w:ilvl="2" w:tplc="3C74A9FC">
      <w:numFmt w:val="decimal"/>
      <w:lvlText w:val=""/>
      <w:lvlJc w:val="left"/>
    </w:lvl>
    <w:lvl w:ilvl="3" w:tplc="DC74CCEE">
      <w:numFmt w:val="decimal"/>
      <w:lvlText w:val=""/>
      <w:lvlJc w:val="left"/>
    </w:lvl>
    <w:lvl w:ilvl="4" w:tplc="718EE666">
      <w:numFmt w:val="decimal"/>
      <w:lvlText w:val=""/>
      <w:lvlJc w:val="left"/>
    </w:lvl>
    <w:lvl w:ilvl="5" w:tplc="94EEDC24">
      <w:numFmt w:val="decimal"/>
      <w:lvlText w:val=""/>
      <w:lvlJc w:val="left"/>
    </w:lvl>
    <w:lvl w:ilvl="6" w:tplc="D6FAD17E">
      <w:numFmt w:val="decimal"/>
      <w:lvlText w:val=""/>
      <w:lvlJc w:val="left"/>
    </w:lvl>
    <w:lvl w:ilvl="7" w:tplc="472E0E66">
      <w:numFmt w:val="decimal"/>
      <w:lvlText w:val=""/>
      <w:lvlJc w:val="left"/>
    </w:lvl>
    <w:lvl w:ilvl="8" w:tplc="C922A1EC">
      <w:numFmt w:val="decimal"/>
      <w:lvlText w:val=""/>
      <w:lvlJc w:val="left"/>
    </w:lvl>
  </w:abstractNum>
  <w:abstractNum w:abstractNumId="9" w15:restartNumberingAfterBreak="0">
    <w:nsid w:val="16B7178E"/>
    <w:multiLevelType w:val="hybridMultilevel"/>
    <w:tmpl w:val="D0864A38"/>
    <w:lvl w:ilvl="0" w:tplc="D6341E9E">
      <w:start w:val="1"/>
      <w:numFmt w:val="none"/>
      <w:lvlText w:val="•"/>
      <w:lvlJc w:val="left"/>
      <w:pPr>
        <w:tabs>
          <w:tab w:val="num" w:pos="1080"/>
        </w:tabs>
        <w:ind w:left="720" w:hanging="360"/>
      </w:pPr>
      <w:rPr>
        <w:rFonts w:ascii="Georgia" w:eastAsia="Georgia" w:hAnsi="Georgia" w:cs="Georgia"/>
      </w:rPr>
    </w:lvl>
    <w:lvl w:ilvl="1" w:tplc="E660AF98">
      <w:start w:val="1"/>
      <w:numFmt w:val="none"/>
      <w:lvlText w:val="–"/>
      <w:lvlJc w:val="left"/>
      <w:pPr>
        <w:tabs>
          <w:tab w:val="num" w:pos="1800"/>
        </w:tabs>
        <w:ind w:left="1440" w:hanging="360"/>
      </w:pPr>
      <w:rPr>
        <w:rFonts w:ascii="Georgia" w:eastAsia="Georgia" w:hAnsi="Georgia" w:cs="Georgia"/>
      </w:rPr>
    </w:lvl>
    <w:lvl w:ilvl="2" w:tplc="CAB0408E">
      <w:numFmt w:val="decimal"/>
      <w:lvlText w:val=""/>
      <w:lvlJc w:val="left"/>
    </w:lvl>
    <w:lvl w:ilvl="3" w:tplc="0FD00A82">
      <w:numFmt w:val="decimal"/>
      <w:lvlText w:val=""/>
      <w:lvlJc w:val="left"/>
    </w:lvl>
    <w:lvl w:ilvl="4" w:tplc="78D4BFF4">
      <w:numFmt w:val="decimal"/>
      <w:lvlText w:val=""/>
      <w:lvlJc w:val="left"/>
    </w:lvl>
    <w:lvl w:ilvl="5" w:tplc="8F843ACC">
      <w:numFmt w:val="decimal"/>
      <w:lvlText w:val=""/>
      <w:lvlJc w:val="left"/>
    </w:lvl>
    <w:lvl w:ilvl="6" w:tplc="0D12D556">
      <w:numFmt w:val="decimal"/>
      <w:lvlText w:val=""/>
      <w:lvlJc w:val="left"/>
    </w:lvl>
    <w:lvl w:ilvl="7" w:tplc="D7F68C20">
      <w:numFmt w:val="decimal"/>
      <w:lvlText w:val=""/>
      <w:lvlJc w:val="left"/>
    </w:lvl>
    <w:lvl w:ilvl="8" w:tplc="0FE89D7E">
      <w:numFmt w:val="decimal"/>
      <w:lvlText w:val=""/>
      <w:lvlJc w:val="left"/>
    </w:lvl>
  </w:abstractNum>
  <w:abstractNum w:abstractNumId="10" w15:restartNumberingAfterBreak="0">
    <w:nsid w:val="16E6248D"/>
    <w:multiLevelType w:val="hybridMultilevel"/>
    <w:tmpl w:val="E230C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536F7B"/>
    <w:multiLevelType w:val="hybridMultilevel"/>
    <w:tmpl w:val="25F82260"/>
    <w:lvl w:ilvl="0" w:tplc="12BC2C28">
      <w:start w:val="1"/>
      <w:numFmt w:val="bullet"/>
      <w:lvlText w:val=""/>
      <w:lvlJc w:val="left"/>
      <w:pPr>
        <w:tabs>
          <w:tab w:val="num" w:pos="1080"/>
        </w:tabs>
        <w:ind w:left="720" w:hanging="360"/>
      </w:pPr>
      <w:rPr>
        <w:rFonts w:ascii="Symbol" w:hAnsi="Symbol" w:hint="default"/>
      </w:rPr>
    </w:lvl>
    <w:lvl w:ilvl="1" w:tplc="4DFC210C">
      <w:numFmt w:val="decimal"/>
      <w:lvlText w:val=""/>
      <w:lvlJc w:val="left"/>
    </w:lvl>
    <w:lvl w:ilvl="2" w:tplc="096859FC">
      <w:numFmt w:val="decimal"/>
      <w:lvlText w:val=""/>
      <w:lvlJc w:val="left"/>
    </w:lvl>
    <w:lvl w:ilvl="3" w:tplc="809C7E64">
      <w:numFmt w:val="decimal"/>
      <w:lvlText w:val=""/>
      <w:lvlJc w:val="left"/>
    </w:lvl>
    <w:lvl w:ilvl="4" w:tplc="51F20B52">
      <w:numFmt w:val="decimal"/>
      <w:lvlText w:val=""/>
      <w:lvlJc w:val="left"/>
    </w:lvl>
    <w:lvl w:ilvl="5" w:tplc="B5E0E2AA">
      <w:numFmt w:val="decimal"/>
      <w:lvlText w:val=""/>
      <w:lvlJc w:val="left"/>
    </w:lvl>
    <w:lvl w:ilvl="6" w:tplc="22628AFE">
      <w:numFmt w:val="decimal"/>
      <w:lvlText w:val=""/>
      <w:lvlJc w:val="left"/>
    </w:lvl>
    <w:lvl w:ilvl="7" w:tplc="DE9A65E8">
      <w:numFmt w:val="decimal"/>
      <w:lvlText w:val=""/>
      <w:lvlJc w:val="left"/>
    </w:lvl>
    <w:lvl w:ilvl="8" w:tplc="FFB8C060">
      <w:numFmt w:val="decimal"/>
      <w:lvlText w:val=""/>
      <w:lvlJc w:val="left"/>
    </w:lvl>
  </w:abstractNum>
  <w:abstractNum w:abstractNumId="12" w15:restartNumberingAfterBreak="0">
    <w:nsid w:val="18E713B0"/>
    <w:multiLevelType w:val="multilevel"/>
    <w:tmpl w:val="FF12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C6D23"/>
    <w:multiLevelType w:val="multilevel"/>
    <w:tmpl w:val="5A52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EF60D9"/>
    <w:multiLevelType w:val="multilevel"/>
    <w:tmpl w:val="7C58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57AA1"/>
    <w:multiLevelType w:val="hybridMultilevel"/>
    <w:tmpl w:val="694859CE"/>
    <w:lvl w:ilvl="0" w:tplc="AA9E2144">
      <w:start w:val="1"/>
      <w:numFmt w:val="none"/>
      <w:lvlText w:val="•"/>
      <w:lvlJc w:val="left"/>
      <w:pPr>
        <w:tabs>
          <w:tab w:val="num" w:pos="1080"/>
        </w:tabs>
        <w:ind w:left="720" w:hanging="360"/>
      </w:pPr>
      <w:rPr>
        <w:rFonts w:ascii="Georgia" w:eastAsia="Georgia" w:hAnsi="Georgia" w:cs="Georgia"/>
      </w:rPr>
    </w:lvl>
    <w:lvl w:ilvl="1" w:tplc="857093F0">
      <w:start w:val="1"/>
      <w:numFmt w:val="none"/>
      <w:lvlText w:val="–"/>
      <w:lvlJc w:val="left"/>
      <w:pPr>
        <w:tabs>
          <w:tab w:val="num" w:pos="1800"/>
        </w:tabs>
        <w:ind w:left="1440" w:hanging="360"/>
      </w:pPr>
      <w:rPr>
        <w:rFonts w:ascii="Georgia" w:eastAsia="Georgia" w:hAnsi="Georgia" w:cs="Georgia"/>
      </w:rPr>
    </w:lvl>
    <w:lvl w:ilvl="2" w:tplc="0AD00A86">
      <w:numFmt w:val="decimal"/>
      <w:lvlText w:val=""/>
      <w:lvlJc w:val="left"/>
    </w:lvl>
    <w:lvl w:ilvl="3" w:tplc="3A2655DA">
      <w:numFmt w:val="decimal"/>
      <w:lvlText w:val=""/>
      <w:lvlJc w:val="left"/>
    </w:lvl>
    <w:lvl w:ilvl="4" w:tplc="E00CBEE0">
      <w:numFmt w:val="decimal"/>
      <w:lvlText w:val=""/>
      <w:lvlJc w:val="left"/>
    </w:lvl>
    <w:lvl w:ilvl="5" w:tplc="1F788594">
      <w:numFmt w:val="decimal"/>
      <w:lvlText w:val=""/>
      <w:lvlJc w:val="left"/>
    </w:lvl>
    <w:lvl w:ilvl="6" w:tplc="E7AAE536">
      <w:numFmt w:val="decimal"/>
      <w:lvlText w:val=""/>
      <w:lvlJc w:val="left"/>
    </w:lvl>
    <w:lvl w:ilvl="7" w:tplc="CCDCCB24">
      <w:numFmt w:val="decimal"/>
      <w:lvlText w:val=""/>
      <w:lvlJc w:val="left"/>
    </w:lvl>
    <w:lvl w:ilvl="8" w:tplc="BE2AEE14">
      <w:numFmt w:val="decimal"/>
      <w:lvlText w:val=""/>
      <w:lvlJc w:val="left"/>
    </w:lvl>
  </w:abstractNum>
  <w:abstractNum w:abstractNumId="16" w15:restartNumberingAfterBreak="0">
    <w:nsid w:val="232D3C5E"/>
    <w:multiLevelType w:val="multilevel"/>
    <w:tmpl w:val="33BAE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D505D0"/>
    <w:multiLevelType w:val="multilevel"/>
    <w:tmpl w:val="9182BDE6"/>
    <w:numStyleLink w:val="Style1"/>
  </w:abstractNum>
  <w:abstractNum w:abstractNumId="18" w15:restartNumberingAfterBreak="0">
    <w:nsid w:val="280F06C3"/>
    <w:multiLevelType w:val="multilevel"/>
    <w:tmpl w:val="4C48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3740A"/>
    <w:multiLevelType w:val="multilevel"/>
    <w:tmpl w:val="9182BDE6"/>
    <w:styleLink w:val="Style1"/>
    <w:lvl w:ilvl="0">
      <w:start w:val="1"/>
      <w:numFmt w:val="decimal"/>
      <w:lvlText w:val="%1."/>
      <w:lvlJc w:val="left"/>
      <w:pPr>
        <w:tabs>
          <w:tab w:val="num" w:pos="1418"/>
        </w:tabs>
        <w:ind w:left="1418" w:hanging="567"/>
      </w:pPr>
      <w:rPr>
        <w:rFonts w:hint="default"/>
      </w:rPr>
    </w:lvl>
    <w:lvl w:ilvl="1">
      <w:start w:val="1"/>
      <w:numFmt w:val="decimal"/>
      <w:lvlText w:val="%1.%2."/>
      <w:lvlJc w:val="left"/>
      <w:pPr>
        <w:tabs>
          <w:tab w:val="num" w:pos="2268"/>
        </w:tabs>
        <w:ind w:left="2268" w:hanging="850"/>
      </w:pPr>
      <w:rPr>
        <w:rFonts w:hint="default"/>
        <w:b/>
        <w:bCs/>
      </w:rPr>
    </w:lvl>
    <w:lvl w:ilvl="2">
      <w:start w:val="1"/>
      <w:numFmt w:val="decimal"/>
      <w:lvlText w:val="%1.%2.%3."/>
      <w:lvlJc w:val="right"/>
      <w:pPr>
        <w:tabs>
          <w:tab w:val="num" w:pos="3402"/>
        </w:tabs>
        <w:ind w:left="3402" w:hanging="34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2B9C2E6C"/>
    <w:multiLevelType w:val="hybridMultilevel"/>
    <w:tmpl w:val="51022822"/>
    <w:lvl w:ilvl="0" w:tplc="0FDE367A">
      <w:start w:val="1"/>
      <w:numFmt w:val="bullet"/>
      <w:lvlText w:val=""/>
      <w:lvlJc w:val="left"/>
      <w:pPr>
        <w:tabs>
          <w:tab w:val="num" w:pos="1080"/>
        </w:tabs>
        <w:ind w:left="720" w:hanging="360"/>
      </w:pPr>
      <w:rPr>
        <w:rFonts w:ascii="Symbol" w:hAnsi="Symbol" w:hint="default"/>
      </w:rPr>
    </w:lvl>
    <w:lvl w:ilvl="1" w:tplc="4D4E207A">
      <w:numFmt w:val="decimal"/>
      <w:lvlText w:val=""/>
      <w:lvlJc w:val="left"/>
    </w:lvl>
    <w:lvl w:ilvl="2" w:tplc="390CDC1E">
      <w:numFmt w:val="decimal"/>
      <w:lvlText w:val=""/>
      <w:lvlJc w:val="left"/>
    </w:lvl>
    <w:lvl w:ilvl="3" w:tplc="F516F456">
      <w:numFmt w:val="decimal"/>
      <w:lvlText w:val=""/>
      <w:lvlJc w:val="left"/>
    </w:lvl>
    <w:lvl w:ilvl="4" w:tplc="2AE61D6C">
      <w:numFmt w:val="decimal"/>
      <w:lvlText w:val=""/>
      <w:lvlJc w:val="left"/>
    </w:lvl>
    <w:lvl w:ilvl="5" w:tplc="FDC6221A">
      <w:numFmt w:val="decimal"/>
      <w:lvlText w:val=""/>
      <w:lvlJc w:val="left"/>
    </w:lvl>
    <w:lvl w:ilvl="6" w:tplc="9904B8BC">
      <w:numFmt w:val="decimal"/>
      <w:lvlText w:val=""/>
      <w:lvlJc w:val="left"/>
    </w:lvl>
    <w:lvl w:ilvl="7" w:tplc="BCD61692">
      <w:numFmt w:val="decimal"/>
      <w:lvlText w:val=""/>
      <w:lvlJc w:val="left"/>
    </w:lvl>
    <w:lvl w:ilvl="8" w:tplc="24D0A04A">
      <w:numFmt w:val="decimal"/>
      <w:lvlText w:val=""/>
      <w:lvlJc w:val="left"/>
    </w:lvl>
  </w:abstractNum>
  <w:abstractNum w:abstractNumId="21" w15:restartNumberingAfterBreak="0">
    <w:nsid w:val="2BA16E23"/>
    <w:multiLevelType w:val="multilevel"/>
    <w:tmpl w:val="2136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715D59"/>
    <w:multiLevelType w:val="hybridMultilevel"/>
    <w:tmpl w:val="6B062328"/>
    <w:lvl w:ilvl="0" w:tplc="7AC0B75A">
      <w:numFmt w:val="bullet"/>
      <w:lvlText w:val="-"/>
      <w:lvlJc w:val="left"/>
      <w:pPr>
        <w:ind w:left="3196"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560254"/>
    <w:multiLevelType w:val="multilevel"/>
    <w:tmpl w:val="F998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CD5730"/>
    <w:multiLevelType w:val="multilevel"/>
    <w:tmpl w:val="3DB00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F83B54"/>
    <w:multiLevelType w:val="hybridMultilevel"/>
    <w:tmpl w:val="742C1B64"/>
    <w:lvl w:ilvl="0" w:tplc="4508C716">
      <w:start w:val="1"/>
      <w:numFmt w:val="bullet"/>
      <w:lvlText w:val=""/>
      <w:lvlJc w:val="left"/>
      <w:pPr>
        <w:tabs>
          <w:tab w:val="num" w:pos="1080"/>
        </w:tabs>
        <w:ind w:left="720" w:hanging="360"/>
      </w:pPr>
      <w:rPr>
        <w:rFonts w:ascii="Symbol" w:hAnsi="Symbol" w:hint="default"/>
      </w:rPr>
    </w:lvl>
    <w:lvl w:ilvl="1" w:tplc="50C4F08E">
      <w:numFmt w:val="decimal"/>
      <w:lvlText w:val=""/>
      <w:lvlJc w:val="left"/>
    </w:lvl>
    <w:lvl w:ilvl="2" w:tplc="29F63456">
      <w:numFmt w:val="decimal"/>
      <w:lvlText w:val=""/>
      <w:lvlJc w:val="left"/>
    </w:lvl>
    <w:lvl w:ilvl="3" w:tplc="0F44F910">
      <w:numFmt w:val="decimal"/>
      <w:lvlText w:val=""/>
      <w:lvlJc w:val="left"/>
    </w:lvl>
    <w:lvl w:ilvl="4" w:tplc="8BC23260">
      <w:numFmt w:val="decimal"/>
      <w:lvlText w:val=""/>
      <w:lvlJc w:val="left"/>
    </w:lvl>
    <w:lvl w:ilvl="5" w:tplc="EC04F1DC">
      <w:numFmt w:val="decimal"/>
      <w:lvlText w:val=""/>
      <w:lvlJc w:val="left"/>
    </w:lvl>
    <w:lvl w:ilvl="6" w:tplc="1D7433AC">
      <w:numFmt w:val="decimal"/>
      <w:lvlText w:val=""/>
      <w:lvlJc w:val="left"/>
    </w:lvl>
    <w:lvl w:ilvl="7" w:tplc="B42EFD22">
      <w:numFmt w:val="decimal"/>
      <w:lvlText w:val=""/>
      <w:lvlJc w:val="left"/>
    </w:lvl>
    <w:lvl w:ilvl="8" w:tplc="A718C53C">
      <w:numFmt w:val="decimal"/>
      <w:lvlText w:val=""/>
      <w:lvlJc w:val="left"/>
    </w:lvl>
  </w:abstractNum>
  <w:abstractNum w:abstractNumId="26" w15:restartNumberingAfterBreak="0">
    <w:nsid w:val="365C1879"/>
    <w:multiLevelType w:val="multilevel"/>
    <w:tmpl w:val="FDCC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662E7F"/>
    <w:multiLevelType w:val="multilevel"/>
    <w:tmpl w:val="FCB4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8A4A3A"/>
    <w:multiLevelType w:val="hybridMultilevel"/>
    <w:tmpl w:val="D16E0DD4"/>
    <w:lvl w:ilvl="0" w:tplc="CC625A56">
      <w:start w:val="1"/>
      <w:numFmt w:val="bullet"/>
      <w:lvlText w:val=""/>
      <w:lvlJc w:val="left"/>
      <w:pPr>
        <w:tabs>
          <w:tab w:val="num" w:pos="1080"/>
        </w:tabs>
        <w:ind w:left="720" w:hanging="360"/>
      </w:pPr>
      <w:rPr>
        <w:rFonts w:ascii="Symbol" w:hAnsi="Symbol" w:hint="default"/>
      </w:rPr>
    </w:lvl>
    <w:lvl w:ilvl="1" w:tplc="F5BA75FE">
      <w:numFmt w:val="decimal"/>
      <w:lvlText w:val=""/>
      <w:lvlJc w:val="left"/>
    </w:lvl>
    <w:lvl w:ilvl="2" w:tplc="F3048A96">
      <w:numFmt w:val="decimal"/>
      <w:lvlText w:val=""/>
      <w:lvlJc w:val="left"/>
    </w:lvl>
    <w:lvl w:ilvl="3" w:tplc="1340DE9C">
      <w:numFmt w:val="decimal"/>
      <w:lvlText w:val=""/>
      <w:lvlJc w:val="left"/>
    </w:lvl>
    <w:lvl w:ilvl="4" w:tplc="A26A429A">
      <w:numFmt w:val="decimal"/>
      <w:lvlText w:val=""/>
      <w:lvlJc w:val="left"/>
    </w:lvl>
    <w:lvl w:ilvl="5" w:tplc="6004EA70">
      <w:numFmt w:val="decimal"/>
      <w:lvlText w:val=""/>
      <w:lvlJc w:val="left"/>
    </w:lvl>
    <w:lvl w:ilvl="6" w:tplc="552CF332">
      <w:numFmt w:val="decimal"/>
      <w:lvlText w:val=""/>
      <w:lvlJc w:val="left"/>
    </w:lvl>
    <w:lvl w:ilvl="7" w:tplc="59B02576">
      <w:numFmt w:val="decimal"/>
      <w:lvlText w:val=""/>
      <w:lvlJc w:val="left"/>
    </w:lvl>
    <w:lvl w:ilvl="8" w:tplc="A61E41AA">
      <w:numFmt w:val="decimal"/>
      <w:lvlText w:val=""/>
      <w:lvlJc w:val="left"/>
    </w:lvl>
  </w:abstractNum>
  <w:abstractNum w:abstractNumId="29" w15:restartNumberingAfterBreak="0">
    <w:nsid w:val="3CCB77CC"/>
    <w:multiLevelType w:val="hybridMultilevel"/>
    <w:tmpl w:val="537881BC"/>
    <w:lvl w:ilvl="0" w:tplc="6832CC2C">
      <w:start w:val="1"/>
      <w:numFmt w:val="bullet"/>
      <w:lvlText w:val=""/>
      <w:lvlJc w:val="left"/>
      <w:pPr>
        <w:tabs>
          <w:tab w:val="num" w:pos="1080"/>
        </w:tabs>
        <w:ind w:left="720" w:hanging="360"/>
      </w:pPr>
      <w:rPr>
        <w:rFonts w:ascii="Symbol" w:hAnsi="Symbol" w:hint="default"/>
      </w:rPr>
    </w:lvl>
    <w:lvl w:ilvl="1" w:tplc="4D424514">
      <w:numFmt w:val="decimal"/>
      <w:lvlText w:val=""/>
      <w:lvlJc w:val="left"/>
    </w:lvl>
    <w:lvl w:ilvl="2" w:tplc="991AF42C">
      <w:numFmt w:val="decimal"/>
      <w:lvlText w:val=""/>
      <w:lvlJc w:val="left"/>
    </w:lvl>
    <w:lvl w:ilvl="3" w:tplc="05DACB18">
      <w:numFmt w:val="decimal"/>
      <w:lvlText w:val=""/>
      <w:lvlJc w:val="left"/>
    </w:lvl>
    <w:lvl w:ilvl="4" w:tplc="FD66F1C0">
      <w:numFmt w:val="decimal"/>
      <w:lvlText w:val=""/>
      <w:lvlJc w:val="left"/>
    </w:lvl>
    <w:lvl w:ilvl="5" w:tplc="01182FEC">
      <w:numFmt w:val="decimal"/>
      <w:lvlText w:val=""/>
      <w:lvlJc w:val="left"/>
    </w:lvl>
    <w:lvl w:ilvl="6" w:tplc="B83EAAFE">
      <w:numFmt w:val="decimal"/>
      <w:lvlText w:val=""/>
      <w:lvlJc w:val="left"/>
    </w:lvl>
    <w:lvl w:ilvl="7" w:tplc="4E5C9D0E">
      <w:numFmt w:val="decimal"/>
      <w:lvlText w:val=""/>
      <w:lvlJc w:val="left"/>
    </w:lvl>
    <w:lvl w:ilvl="8" w:tplc="C48EFB7A">
      <w:numFmt w:val="decimal"/>
      <w:lvlText w:val=""/>
      <w:lvlJc w:val="left"/>
    </w:lvl>
  </w:abstractNum>
  <w:abstractNum w:abstractNumId="30" w15:restartNumberingAfterBreak="0">
    <w:nsid w:val="3FA842AE"/>
    <w:multiLevelType w:val="hybridMultilevel"/>
    <w:tmpl w:val="7DB89090"/>
    <w:lvl w:ilvl="0" w:tplc="6EE854B6">
      <w:start w:val="1"/>
      <w:numFmt w:val="bullet"/>
      <w:lvlText w:val=""/>
      <w:lvlJc w:val="left"/>
      <w:pPr>
        <w:tabs>
          <w:tab w:val="num" w:pos="1080"/>
        </w:tabs>
        <w:ind w:left="720" w:hanging="360"/>
      </w:pPr>
      <w:rPr>
        <w:rFonts w:ascii="Symbol" w:hAnsi="Symbol" w:hint="default"/>
      </w:rPr>
    </w:lvl>
    <w:lvl w:ilvl="1" w:tplc="4A5E5B5A">
      <w:numFmt w:val="decimal"/>
      <w:lvlText w:val=""/>
      <w:lvlJc w:val="left"/>
    </w:lvl>
    <w:lvl w:ilvl="2" w:tplc="1C10176A">
      <w:numFmt w:val="decimal"/>
      <w:lvlText w:val=""/>
      <w:lvlJc w:val="left"/>
    </w:lvl>
    <w:lvl w:ilvl="3" w:tplc="942C073A">
      <w:numFmt w:val="decimal"/>
      <w:lvlText w:val=""/>
      <w:lvlJc w:val="left"/>
    </w:lvl>
    <w:lvl w:ilvl="4" w:tplc="9AC4E742">
      <w:numFmt w:val="decimal"/>
      <w:lvlText w:val=""/>
      <w:lvlJc w:val="left"/>
    </w:lvl>
    <w:lvl w:ilvl="5" w:tplc="72FA7DCE">
      <w:numFmt w:val="decimal"/>
      <w:lvlText w:val=""/>
      <w:lvlJc w:val="left"/>
    </w:lvl>
    <w:lvl w:ilvl="6" w:tplc="B55E6BE2">
      <w:numFmt w:val="decimal"/>
      <w:lvlText w:val=""/>
      <w:lvlJc w:val="left"/>
    </w:lvl>
    <w:lvl w:ilvl="7" w:tplc="26C6E760">
      <w:numFmt w:val="decimal"/>
      <w:lvlText w:val=""/>
      <w:lvlJc w:val="left"/>
    </w:lvl>
    <w:lvl w:ilvl="8" w:tplc="CCAEB40E">
      <w:numFmt w:val="decimal"/>
      <w:lvlText w:val=""/>
      <w:lvlJc w:val="left"/>
    </w:lvl>
  </w:abstractNum>
  <w:abstractNum w:abstractNumId="31" w15:restartNumberingAfterBreak="0">
    <w:nsid w:val="3FC07975"/>
    <w:multiLevelType w:val="hybridMultilevel"/>
    <w:tmpl w:val="98A215CC"/>
    <w:lvl w:ilvl="0" w:tplc="745C6A6A">
      <w:start w:val="1"/>
      <w:numFmt w:val="bullet"/>
      <w:lvlText w:val=""/>
      <w:lvlJc w:val="left"/>
      <w:pPr>
        <w:tabs>
          <w:tab w:val="num" w:pos="1080"/>
        </w:tabs>
        <w:ind w:left="720" w:hanging="360"/>
      </w:pPr>
      <w:rPr>
        <w:rFonts w:ascii="Symbol" w:hAnsi="Symbol" w:hint="default"/>
      </w:rPr>
    </w:lvl>
    <w:lvl w:ilvl="1" w:tplc="CC4C2DA8">
      <w:numFmt w:val="decimal"/>
      <w:lvlText w:val=""/>
      <w:lvlJc w:val="left"/>
    </w:lvl>
    <w:lvl w:ilvl="2" w:tplc="05BC46A8">
      <w:numFmt w:val="decimal"/>
      <w:lvlText w:val=""/>
      <w:lvlJc w:val="left"/>
    </w:lvl>
    <w:lvl w:ilvl="3" w:tplc="070C92F2">
      <w:numFmt w:val="decimal"/>
      <w:lvlText w:val=""/>
      <w:lvlJc w:val="left"/>
    </w:lvl>
    <w:lvl w:ilvl="4" w:tplc="EC644DA4">
      <w:numFmt w:val="decimal"/>
      <w:lvlText w:val=""/>
      <w:lvlJc w:val="left"/>
    </w:lvl>
    <w:lvl w:ilvl="5" w:tplc="0988115E">
      <w:numFmt w:val="decimal"/>
      <w:lvlText w:val=""/>
      <w:lvlJc w:val="left"/>
    </w:lvl>
    <w:lvl w:ilvl="6" w:tplc="BC28D8BA">
      <w:numFmt w:val="decimal"/>
      <w:lvlText w:val=""/>
      <w:lvlJc w:val="left"/>
    </w:lvl>
    <w:lvl w:ilvl="7" w:tplc="FD74FFD2">
      <w:numFmt w:val="decimal"/>
      <w:lvlText w:val=""/>
      <w:lvlJc w:val="left"/>
    </w:lvl>
    <w:lvl w:ilvl="8" w:tplc="AF56198E">
      <w:numFmt w:val="decimal"/>
      <w:lvlText w:val=""/>
      <w:lvlJc w:val="left"/>
    </w:lvl>
  </w:abstractNum>
  <w:abstractNum w:abstractNumId="32" w15:restartNumberingAfterBreak="0">
    <w:nsid w:val="402F0F5E"/>
    <w:multiLevelType w:val="multilevel"/>
    <w:tmpl w:val="7BD8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5E539A"/>
    <w:multiLevelType w:val="multilevel"/>
    <w:tmpl w:val="DEA0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4439C3"/>
    <w:multiLevelType w:val="hybridMultilevel"/>
    <w:tmpl w:val="3F8430EA"/>
    <w:lvl w:ilvl="0" w:tplc="0B3406AC">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0B7760"/>
    <w:multiLevelType w:val="hybridMultilevel"/>
    <w:tmpl w:val="F7A2AA6A"/>
    <w:lvl w:ilvl="0" w:tplc="382EBBC0">
      <w:start w:val="1"/>
      <w:numFmt w:val="decimal"/>
      <w:lvlText w:val="%1."/>
      <w:lvlJc w:val="left"/>
      <w:pPr>
        <w:tabs>
          <w:tab w:val="num" w:pos="1080"/>
        </w:tabs>
        <w:ind w:left="720" w:hanging="360"/>
      </w:pPr>
    </w:lvl>
    <w:lvl w:ilvl="1" w:tplc="48EAA712">
      <w:numFmt w:val="decimal"/>
      <w:lvlText w:val=""/>
      <w:lvlJc w:val="left"/>
    </w:lvl>
    <w:lvl w:ilvl="2" w:tplc="0FF20AB6">
      <w:numFmt w:val="decimal"/>
      <w:lvlText w:val=""/>
      <w:lvlJc w:val="left"/>
    </w:lvl>
    <w:lvl w:ilvl="3" w:tplc="4ECE9BC6">
      <w:numFmt w:val="decimal"/>
      <w:lvlText w:val=""/>
      <w:lvlJc w:val="left"/>
    </w:lvl>
    <w:lvl w:ilvl="4" w:tplc="94B46A50">
      <w:numFmt w:val="decimal"/>
      <w:lvlText w:val=""/>
      <w:lvlJc w:val="left"/>
    </w:lvl>
    <w:lvl w:ilvl="5" w:tplc="10948202">
      <w:numFmt w:val="decimal"/>
      <w:lvlText w:val=""/>
      <w:lvlJc w:val="left"/>
    </w:lvl>
    <w:lvl w:ilvl="6" w:tplc="1B7A9690">
      <w:numFmt w:val="decimal"/>
      <w:lvlText w:val=""/>
      <w:lvlJc w:val="left"/>
    </w:lvl>
    <w:lvl w:ilvl="7" w:tplc="BE1CAD56">
      <w:numFmt w:val="decimal"/>
      <w:lvlText w:val=""/>
      <w:lvlJc w:val="left"/>
    </w:lvl>
    <w:lvl w:ilvl="8" w:tplc="319EC9D4">
      <w:numFmt w:val="decimal"/>
      <w:lvlText w:val=""/>
      <w:lvlJc w:val="left"/>
    </w:lvl>
  </w:abstractNum>
  <w:abstractNum w:abstractNumId="36" w15:restartNumberingAfterBreak="0">
    <w:nsid w:val="45EB1808"/>
    <w:multiLevelType w:val="hybridMultilevel"/>
    <w:tmpl w:val="61FEA78C"/>
    <w:lvl w:ilvl="0" w:tplc="21984248">
      <w:start w:val="1"/>
      <w:numFmt w:val="bullet"/>
      <w:lvlText w:val=""/>
      <w:lvlJc w:val="left"/>
      <w:pPr>
        <w:tabs>
          <w:tab w:val="num" w:pos="1080"/>
        </w:tabs>
        <w:ind w:left="720" w:hanging="360"/>
      </w:pPr>
      <w:rPr>
        <w:rFonts w:ascii="Symbol" w:hAnsi="Symbol" w:hint="default"/>
      </w:rPr>
    </w:lvl>
    <w:lvl w:ilvl="1" w:tplc="4C8E4926">
      <w:numFmt w:val="decimal"/>
      <w:lvlText w:val=""/>
      <w:lvlJc w:val="left"/>
    </w:lvl>
    <w:lvl w:ilvl="2" w:tplc="95FC68AE">
      <w:numFmt w:val="decimal"/>
      <w:lvlText w:val=""/>
      <w:lvlJc w:val="left"/>
    </w:lvl>
    <w:lvl w:ilvl="3" w:tplc="5A1EC5A6">
      <w:numFmt w:val="decimal"/>
      <w:lvlText w:val=""/>
      <w:lvlJc w:val="left"/>
    </w:lvl>
    <w:lvl w:ilvl="4" w:tplc="F8964398">
      <w:numFmt w:val="decimal"/>
      <w:lvlText w:val=""/>
      <w:lvlJc w:val="left"/>
    </w:lvl>
    <w:lvl w:ilvl="5" w:tplc="99A25D6A">
      <w:numFmt w:val="decimal"/>
      <w:lvlText w:val=""/>
      <w:lvlJc w:val="left"/>
    </w:lvl>
    <w:lvl w:ilvl="6" w:tplc="FF2025FE">
      <w:numFmt w:val="decimal"/>
      <w:lvlText w:val=""/>
      <w:lvlJc w:val="left"/>
    </w:lvl>
    <w:lvl w:ilvl="7" w:tplc="0F30E96A">
      <w:numFmt w:val="decimal"/>
      <w:lvlText w:val=""/>
      <w:lvlJc w:val="left"/>
    </w:lvl>
    <w:lvl w:ilvl="8" w:tplc="114ACB52">
      <w:numFmt w:val="decimal"/>
      <w:lvlText w:val=""/>
      <w:lvlJc w:val="left"/>
    </w:lvl>
  </w:abstractNum>
  <w:abstractNum w:abstractNumId="37" w15:restartNumberingAfterBreak="0">
    <w:nsid w:val="462D60CA"/>
    <w:multiLevelType w:val="hybridMultilevel"/>
    <w:tmpl w:val="EDE40538"/>
    <w:lvl w:ilvl="0" w:tplc="B574D056">
      <w:start w:val="1"/>
      <w:numFmt w:val="none"/>
      <w:lvlText w:val="•"/>
      <w:lvlJc w:val="left"/>
      <w:pPr>
        <w:tabs>
          <w:tab w:val="num" w:pos="1080"/>
        </w:tabs>
        <w:ind w:left="720" w:hanging="360"/>
      </w:pPr>
      <w:rPr>
        <w:rFonts w:ascii="Georgia" w:eastAsia="Georgia" w:hAnsi="Georgia" w:cs="Georgia"/>
      </w:rPr>
    </w:lvl>
    <w:lvl w:ilvl="1" w:tplc="FC32D15A">
      <w:start w:val="1"/>
      <w:numFmt w:val="none"/>
      <w:lvlText w:val="–"/>
      <w:lvlJc w:val="left"/>
      <w:pPr>
        <w:tabs>
          <w:tab w:val="num" w:pos="1800"/>
        </w:tabs>
        <w:ind w:left="1440" w:hanging="360"/>
      </w:pPr>
      <w:rPr>
        <w:rFonts w:ascii="Georgia" w:eastAsia="Georgia" w:hAnsi="Georgia" w:cs="Georgia"/>
      </w:rPr>
    </w:lvl>
    <w:lvl w:ilvl="2" w:tplc="EFDC68D2">
      <w:numFmt w:val="decimal"/>
      <w:lvlText w:val=""/>
      <w:lvlJc w:val="left"/>
    </w:lvl>
    <w:lvl w:ilvl="3" w:tplc="B21084FE">
      <w:numFmt w:val="decimal"/>
      <w:lvlText w:val=""/>
      <w:lvlJc w:val="left"/>
    </w:lvl>
    <w:lvl w:ilvl="4" w:tplc="8A485C1C">
      <w:numFmt w:val="decimal"/>
      <w:lvlText w:val=""/>
      <w:lvlJc w:val="left"/>
    </w:lvl>
    <w:lvl w:ilvl="5" w:tplc="00DEC6A4">
      <w:numFmt w:val="decimal"/>
      <w:lvlText w:val=""/>
      <w:lvlJc w:val="left"/>
    </w:lvl>
    <w:lvl w:ilvl="6" w:tplc="24F2D7C2">
      <w:numFmt w:val="decimal"/>
      <w:lvlText w:val=""/>
      <w:lvlJc w:val="left"/>
    </w:lvl>
    <w:lvl w:ilvl="7" w:tplc="D4FA088A">
      <w:numFmt w:val="decimal"/>
      <w:lvlText w:val=""/>
      <w:lvlJc w:val="left"/>
    </w:lvl>
    <w:lvl w:ilvl="8" w:tplc="DB2CE282">
      <w:numFmt w:val="decimal"/>
      <w:lvlText w:val=""/>
      <w:lvlJc w:val="left"/>
    </w:lvl>
  </w:abstractNum>
  <w:abstractNum w:abstractNumId="38" w15:restartNumberingAfterBreak="0">
    <w:nsid w:val="476A63DC"/>
    <w:multiLevelType w:val="hybridMultilevel"/>
    <w:tmpl w:val="8E641EE4"/>
    <w:lvl w:ilvl="0" w:tplc="950A37D2">
      <w:start w:val="1"/>
      <w:numFmt w:val="bullet"/>
      <w:lvlText w:val=""/>
      <w:lvlJc w:val="left"/>
      <w:pPr>
        <w:tabs>
          <w:tab w:val="num" w:pos="1080"/>
        </w:tabs>
        <w:ind w:left="720" w:hanging="360"/>
      </w:pPr>
      <w:rPr>
        <w:rFonts w:ascii="Symbol" w:hAnsi="Symbol" w:hint="default"/>
      </w:rPr>
    </w:lvl>
    <w:lvl w:ilvl="1" w:tplc="D3C8462C">
      <w:numFmt w:val="decimal"/>
      <w:lvlText w:val=""/>
      <w:lvlJc w:val="left"/>
    </w:lvl>
    <w:lvl w:ilvl="2" w:tplc="98CAE7B4">
      <w:numFmt w:val="decimal"/>
      <w:lvlText w:val=""/>
      <w:lvlJc w:val="left"/>
    </w:lvl>
    <w:lvl w:ilvl="3" w:tplc="AC746300">
      <w:numFmt w:val="decimal"/>
      <w:lvlText w:val=""/>
      <w:lvlJc w:val="left"/>
    </w:lvl>
    <w:lvl w:ilvl="4" w:tplc="75A4A870">
      <w:numFmt w:val="decimal"/>
      <w:lvlText w:val=""/>
      <w:lvlJc w:val="left"/>
    </w:lvl>
    <w:lvl w:ilvl="5" w:tplc="679E75FE">
      <w:numFmt w:val="decimal"/>
      <w:lvlText w:val=""/>
      <w:lvlJc w:val="left"/>
    </w:lvl>
    <w:lvl w:ilvl="6" w:tplc="1CCC0A12">
      <w:numFmt w:val="decimal"/>
      <w:lvlText w:val=""/>
      <w:lvlJc w:val="left"/>
    </w:lvl>
    <w:lvl w:ilvl="7" w:tplc="9B00DE14">
      <w:numFmt w:val="decimal"/>
      <w:lvlText w:val=""/>
      <w:lvlJc w:val="left"/>
    </w:lvl>
    <w:lvl w:ilvl="8" w:tplc="3B6ADB58">
      <w:numFmt w:val="decimal"/>
      <w:lvlText w:val=""/>
      <w:lvlJc w:val="left"/>
    </w:lvl>
  </w:abstractNum>
  <w:abstractNum w:abstractNumId="39" w15:restartNumberingAfterBreak="0">
    <w:nsid w:val="499816DC"/>
    <w:multiLevelType w:val="hybridMultilevel"/>
    <w:tmpl w:val="32540F0A"/>
    <w:lvl w:ilvl="0" w:tplc="5AB2C6D2">
      <w:start w:val="1"/>
      <w:numFmt w:val="bullet"/>
      <w:lvlText w:val=""/>
      <w:lvlJc w:val="left"/>
      <w:pPr>
        <w:tabs>
          <w:tab w:val="num" w:pos="1080"/>
        </w:tabs>
        <w:ind w:left="720" w:hanging="360"/>
      </w:pPr>
      <w:rPr>
        <w:rFonts w:ascii="Symbol" w:hAnsi="Symbol" w:hint="default"/>
      </w:rPr>
    </w:lvl>
    <w:lvl w:ilvl="1" w:tplc="0F3609D2">
      <w:numFmt w:val="decimal"/>
      <w:lvlText w:val=""/>
      <w:lvlJc w:val="left"/>
    </w:lvl>
    <w:lvl w:ilvl="2" w:tplc="1AEAEF9C">
      <w:numFmt w:val="decimal"/>
      <w:lvlText w:val=""/>
      <w:lvlJc w:val="left"/>
    </w:lvl>
    <w:lvl w:ilvl="3" w:tplc="F5E29EB8">
      <w:numFmt w:val="decimal"/>
      <w:lvlText w:val=""/>
      <w:lvlJc w:val="left"/>
    </w:lvl>
    <w:lvl w:ilvl="4" w:tplc="A384A9C0">
      <w:numFmt w:val="decimal"/>
      <w:lvlText w:val=""/>
      <w:lvlJc w:val="left"/>
    </w:lvl>
    <w:lvl w:ilvl="5" w:tplc="CD2242F6">
      <w:numFmt w:val="decimal"/>
      <w:lvlText w:val=""/>
      <w:lvlJc w:val="left"/>
    </w:lvl>
    <w:lvl w:ilvl="6" w:tplc="23ACC51A">
      <w:numFmt w:val="decimal"/>
      <w:lvlText w:val=""/>
      <w:lvlJc w:val="left"/>
    </w:lvl>
    <w:lvl w:ilvl="7" w:tplc="1B061718">
      <w:numFmt w:val="decimal"/>
      <w:lvlText w:val=""/>
      <w:lvlJc w:val="left"/>
    </w:lvl>
    <w:lvl w:ilvl="8" w:tplc="561E4820">
      <w:numFmt w:val="decimal"/>
      <w:lvlText w:val=""/>
      <w:lvlJc w:val="left"/>
    </w:lvl>
  </w:abstractNum>
  <w:abstractNum w:abstractNumId="40" w15:restartNumberingAfterBreak="0">
    <w:nsid w:val="4A3D3FC2"/>
    <w:multiLevelType w:val="hybridMultilevel"/>
    <w:tmpl w:val="C6F0713A"/>
    <w:lvl w:ilvl="0" w:tplc="2D1CDFCA">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6157AE"/>
    <w:multiLevelType w:val="hybridMultilevel"/>
    <w:tmpl w:val="E366589E"/>
    <w:lvl w:ilvl="0" w:tplc="3CE0EFCE">
      <w:start w:val="1"/>
      <w:numFmt w:val="none"/>
      <w:lvlText w:val="•"/>
      <w:lvlJc w:val="left"/>
      <w:pPr>
        <w:tabs>
          <w:tab w:val="num" w:pos="1080"/>
        </w:tabs>
        <w:ind w:left="720" w:hanging="360"/>
      </w:pPr>
      <w:rPr>
        <w:rFonts w:ascii="Georgia" w:eastAsia="Georgia" w:hAnsi="Georgia" w:cs="Georgia"/>
      </w:rPr>
    </w:lvl>
    <w:lvl w:ilvl="1" w:tplc="6CAC5A48">
      <w:numFmt w:val="decimal"/>
      <w:lvlText w:val=""/>
      <w:lvlJc w:val="left"/>
    </w:lvl>
    <w:lvl w:ilvl="2" w:tplc="FABA3586">
      <w:numFmt w:val="decimal"/>
      <w:lvlText w:val=""/>
      <w:lvlJc w:val="left"/>
    </w:lvl>
    <w:lvl w:ilvl="3" w:tplc="AAC4C09C">
      <w:numFmt w:val="decimal"/>
      <w:lvlText w:val=""/>
      <w:lvlJc w:val="left"/>
    </w:lvl>
    <w:lvl w:ilvl="4" w:tplc="C5BC6A5E">
      <w:numFmt w:val="decimal"/>
      <w:lvlText w:val=""/>
      <w:lvlJc w:val="left"/>
    </w:lvl>
    <w:lvl w:ilvl="5" w:tplc="11623AAC">
      <w:numFmt w:val="decimal"/>
      <w:lvlText w:val=""/>
      <w:lvlJc w:val="left"/>
    </w:lvl>
    <w:lvl w:ilvl="6" w:tplc="20B06706">
      <w:numFmt w:val="decimal"/>
      <w:lvlText w:val=""/>
      <w:lvlJc w:val="left"/>
    </w:lvl>
    <w:lvl w:ilvl="7" w:tplc="DDF21362">
      <w:numFmt w:val="decimal"/>
      <w:lvlText w:val=""/>
      <w:lvlJc w:val="left"/>
    </w:lvl>
    <w:lvl w:ilvl="8" w:tplc="0D0E5322">
      <w:numFmt w:val="decimal"/>
      <w:lvlText w:val=""/>
      <w:lvlJc w:val="left"/>
    </w:lvl>
  </w:abstractNum>
  <w:abstractNum w:abstractNumId="42" w15:restartNumberingAfterBreak="0">
    <w:nsid w:val="500B7EC7"/>
    <w:multiLevelType w:val="hybridMultilevel"/>
    <w:tmpl w:val="C7B6207E"/>
    <w:lvl w:ilvl="0" w:tplc="E3EA21BC">
      <w:numFmt w:val="bullet"/>
      <w:lvlText w:val=""/>
      <w:lvlJc w:val="left"/>
      <w:pPr>
        <w:ind w:left="720" w:hanging="360"/>
      </w:pPr>
      <w:rPr>
        <w:rFonts w:ascii="Wingdings" w:eastAsia="SimSun" w:hAnsi="Wingdings" w:cstheme="minorHAnsi"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0E81C0B"/>
    <w:multiLevelType w:val="hybridMultilevel"/>
    <w:tmpl w:val="012A20D6"/>
    <w:lvl w:ilvl="0" w:tplc="07AA89B6">
      <w:start w:val="1"/>
      <w:numFmt w:val="bullet"/>
      <w:lvlText w:val=""/>
      <w:lvlJc w:val="left"/>
      <w:pPr>
        <w:tabs>
          <w:tab w:val="num" w:pos="1080"/>
        </w:tabs>
        <w:ind w:left="720" w:hanging="360"/>
      </w:pPr>
      <w:rPr>
        <w:rFonts w:ascii="Symbol" w:hAnsi="Symbol" w:hint="default"/>
      </w:rPr>
    </w:lvl>
    <w:lvl w:ilvl="1" w:tplc="73782E56">
      <w:numFmt w:val="decimal"/>
      <w:lvlText w:val=""/>
      <w:lvlJc w:val="left"/>
    </w:lvl>
    <w:lvl w:ilvl="2" w:tplc="EB7CAA54">
      <w:numFmt w:val="decimal"/>
      <w:lvlText w:val=""/>
      <w:lvlJc w:val="left"/>
    </w:lvl>
    <w:lvl w:ilvl="3" w:tplc="EA3A4ACA">
      <w:numFmt w:val="decimal"/>
      <w:lvlText w:val=""/>
      <w:lvlJc w:val="left"/>
    </w:lvl>
    <w:lvl w:ilvl="4" w:tplc="7BD8A300">
      <w:numFmt w:val="decimal"/>
      <w:lvlText w:val=""/>
      <w:lvlJc w:val="left"/>
    </w:lvl>
    <w:lvl w:ilvl="5" w:tplc="A6801F10">
      <w:numFmt w:val="decimal"/>
      <w:lvlText w:val=""/>
      <w:lvlJc w:val="left"/>
    </w:lvl>
    <w:lvl w:ilvl="6" w:tplc="07FCB072">
      <w:numFmt w:val="decimal"/>
      <w:lvlText w:val=""/>
      <w:lvlJc w:val="left"/>
    </w:lvl>
    <w:lvl w:ilvl="7" w:tplc="8D9C3FE0">
      <w:numFmt w:val="decimal"/>
      <w:lvlText w:val=""/>
      <w:lvlJc w:val="left"/>
    </w:lvl>
    <w:lvl w:ilvl="8" w:tplc="FD7E8C00">
      <w:numFmt w:val="decimal"/>
      <w:lvlText w:val=""/>
      <w:lvlJc w:val="left"/>
    </w:lvl>
  </w:abstractNum>
  <w:abstractNum w:abstractNumId="44" w15:restartNumberingAfterBreak="0">
    <w:nsid w:val="54435513"/>
    <w:multiLevelType w:val="hybridMultilevel"/>
    <w:tmpl w:val="205CE3FE"/>
    <w:lvl w:ilvl="0" w:tplc="02EC94D2">
      <w:start w:val="1"/>
      <w:numFmt w:val="bullet"/>
      <w:lvlText w:val=""/>
      <w:lvlJc w:val="left"/>
      <w:pPr>
        <w:tabs>
          <w:tab w:val="num" w:pos="1080"/>
        </w:tabs>
        <w:ind w:left="720" w:hanging="360"/>
      </w:pPr>
      <w:rPr>
        <w:rFonts w:ascii="Symbol" w:hAnsi="Symbol" w:hint="default"/>
      </w:rPr>
    </w:lvl>
    <w:lvl w:ilvl="1" w:tplc="D884BCC8">
      <w:numFmt w:val="decimal"/>
      <w:lvlText w:val=""/>
      <w:lvlJc w:val="left"/>
    </w:lvl>
    <w:lvl w:ilvl="2" w:tplc="EC5ACE7E">
      <w:numFmt w:val="decimal"/>
      <w:lvlText w:val=""/>
      <w:lvlJc w:val="left"/>
    </w:lvl>
    <w:lvl w:ilvl="3" w:tplc="39B0634E">
      <w:numFmt w:val="decimal"/>
      <w:lvlText w:val=""/>
      <w:lvlJc w:val="left"/>
    </w:lvl>
    <w:lvl w:ilvl="4" w:tplc="2ACC34E0">
      <w:numFmt w:val="decimal"/>
      <w:lvlText w:val=""/>
      <w:lvlJc w:val="left"/>
    </w:lvl>
    <w:lvl w:ilvl="5" w:tplc="D94E1EE6">
      <w:numFmt w:val="decimal"/>
      <w:lvlText w:val=""/>
      <w:lvlJc w:val="left"/>
    </w:lvl>
    <w:lvl w:ilvl="6" w:tplc="A1FEFE68">
      <w:numFmt w:val="decimal"/>
      <w:lvlText w:val=""/>
      <w:lvlJc w:val="left"/>
    </w:lvl>
    <w:lvl w:ilvl="7" w:tplc="65002072">
      <w:numFmt w:val="decimal"/>
      <w:lvlText w:val=""/>
      <w:lvlJc w:val="left"/>
    </w:lvl>
    <w:lvl w:ilvl="8" w:tplc="FB8A9564">
      <w:numFmt w:val="decimal"/>
      <w:lvlText w:val=""/>
      <w:lvlJc w:val="left"/>
    </w:lvl>
  </w:abstractNum>
  <w:abstractNum w:abstractNumId="45" w15:restartNumberingAfterBreak="0">
    <w:nsid w:val="54F1737F"/>
    <w:multiLevelType w:val="hybridMultilevel"/>
    <w:tmpl w:val="C292D45E"/>
    <w:lvl w:ilvl="0" w:tplc="354AE1EA">
      <w:start w:val="1"/>
      <w:numFmt w:val="bullet"/>
      <w:lvlText w:val=""/>
      <w:lvlJc w:val="left"/>
      <w:pPr>
        <w:tabs>
          <w:tab w:val="num" w:pos="1080"/>
        </w:tabs>
        <w:ind w:left="720" w:hanging="360"/>
      </w:pPr>
      <w:rPr>
        <w:rFonts w:ascii="Symbol" w:hAnsi="Symbol" w:hint="default"/>
      </w:rPr>
    </w:lvl>
    <w:lvl w:ilvl="1" w:tplc="040C0001">
      <w:start w:val="1"/>
      <w:numFmt w:val="bullet"/>
      <w:lvlText w:val=""/>
      <w:lvlJc w:val="left"/>
      <w:pPr>
        <w:ind w:left="360" w:hanging="360"/>
      </w:pPr>
      <w:rPr>
        <w:rFonts w:ascii="Symbol" w:hAnsi="Symbol" w:hint="default"/>
      </w:rPr>
    </w:lvl>
    <w:lvl w:ilvl="2" w:tplc="A8322B1A">
      <w:numFmt w:val="bullet"/>
      <w:lvlText w:val="-"/>
      <w:lvlJc w:val="left"/>
      <w:pPr>
        <w:ind w:left="360" w:hanging="360"/>
      </w:pPr>
      <w:rPr>
        <w:rFonts w:ascii="Times New Roman" w:eastAsia="SimSun" w:hAnsi="Times New Roman" w:cs="Times New Roman" w:hint="default"/>
        <w:color w:val="auto"/>
      </w:rPr>
    </w:lvl>
    <w:lvl w:ilvl="3" w:tplc="41220328">
      <w:numFmt w:val="decimal"/>
      <w:lvlText w:val=""/>
      <w:lvlJc w:val="left"/>
    </w:lvl>
    <w:lvl w:ilvl="4" w:tplc="905E0768">
      <w:numFmt w:val="decimal"/>
      <w:lvlText w:val=""/>
      <w:lvlJc w:val="left"/>
    </w:lvl>
    <w:lvl w:ilvl="5" w:tplc="7ED061C8">
      <w:numFmt w:val="decimal"/>
      <w:lvlText w:val=""/>
      <w:lvlJc w:val="left"/>
    </w:lvl>
    <w:lvl w:ilvl="6" w:tplc="B7F6E26C">
      <w:numFmt w:val="decimal"/>
      <w:lvlText w:val=""/>
      <w:lvlJc w:val="left"/>
    </w:lvl>
    <w:lvl w:ilvl="7" w:tplc="E81E636A">
      <w:numFmt w:val="decimal"/>
      <w:lvlText w:val=""/>
      <w:lvlJc w:val="left"/>
    </w:lvl>
    <w:lvl w:ilvl="8" w:tplc="5D18E82C">
      <w:numFmt w:val="decimal"/>
      <w:lvlText w:val=""/>
      <w:lvlJc w:val="left"/>
    </w:lvl>
  </w:abstractNum>
  <w:abstractNum w:abstractNumId="46" w15:restartNumberingAfterBreak="0">
    <w:nsid w:val="550F6533"/>
    <w:multiLevelType w:val="multilevel"/>
    <w:tmpl w:val="54B6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7053AB"/>
    <w:multiLevelType w:val="hybridMultilevel"/>
    <w:tmpl w:val="2E00175C"/>
    <w:lvl w:ilvl="0" w:tplc="9FE0D4A0">
      <w:start w:val="1"/>
      <w:numFmt w:val="bullet"/>
      <w:lvlText w:val=""/>
      <w:lvlJc w:val="left"/>
      <w:pPr>
        <w:tabs>
          <w:tab w:val="num" w:pos="1080"/>
        </w:tabs>
        <w:ind w:left="720" w:hanging="360"/>
      </w:pPr>
      <w:rPr>
        <w:rFonts w:ascii="Symbol" w:hAnsi="Symbol" w:hint="default"/>
      </w:rPr>
    </w:lvl>
    <w:lvl w:ilvl="1" w:tplc="B3869146">
      <w:numFmt w:val="decimal"/>
      <w:lvlText w:val=""/>
      <w:lvlJc w:val="left"/>
    </w:lvl>
    <w:lvl w:ilvl="2" w:tplc="A8C8891E">
      <w:numFmt w:val="decimal"/>
      <w:lvlText w:val=""/>
      <w:lvlJc w:val="left"/>
    </w:lvl>
    <w:lvl w:ilvl="3" w:tplc="AA5C148E">
      <w:numFmt w:val="decimal"/>
      <w:lvlText w:val=""/>
      <w:lvlJc w:val="left"/>
    </w:lvl>
    <w:lvl w:ilvl="4" w:tplc="E4E4B6C8">
      <w:numFmt w:val="decimal"/>
      <w:lvlText w:val=""/>
      <w:lvlJc w:val="left"/>
    </w:lvl>
    <w:lvl w:ilvl="5" w:tplc="84E6F4A8">
      <w:numFmt w:val="decimal"/>
      <w:lvlText w:val=""/>
      <w:lvlJc w:val="left"/>
    </w:lvl>
    <w:lvl w:ilvl="6" w:tplc="8CDEB708">
      <w:numFmt w:val="decimal"/>
      <w:lvlText w:val=""/>
      <w:lvlJc w:val="left"/>
    </w:lvl>
    <w:lvl w:ilvl="7" w:tplc="5F78FB36">
      <w:numFmt w:val="decimal"/>
      <w:lvlText w:val=""/>
      <w:lvlJc w:val="left"/>
    </w:lvl>
    <w:lvl w:ilvl="8" w:tplc="C93ED6C2">
      <w:numFmt w:val="decimal"/>
      <w:lvlText w:val=""/>
      <w:lvlJc w:val="left"/>
    </w:lvl>
  </w:abstractNum>
  <w:abstractNum w:abstractNumId="48" w15:restartNumberingAfterBreak="0">
    <w:nsid w:val="5A164403"/>
    <w:multiLevelType w:val="hybridMultilevel"/>
    <w:tmpl w:val="9DB6D54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F311354"/>
    <w:multiLevelType w:val="hybridMultilevel"/>
    <w:tmpl w:val="6CF694FE"/>
    <w:lvl w:ilvl="0" w:tplc="E1C499C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12E68E7"/>
    <w:multiLevelType w:val="hybridMultilevel"/>
    <w:tmpl w:val="8278ACDA"/>
    <w:lvl w:ilvl="0" w:tplc="AF8AF0F6">
      <w:start w:val="1"/>
      <w:numFmt w:val="none"/>
      <w:lvlText w:val="•"/>
      <w:lvlJc w:val="left"/>
      <w:pPr>
        <w:tabs>
          <w:tab w:val="num" w:pos="1080"/>
        </w:tabs>
        <w:ind w:left="720" w:hanging="360"/>
      </w:pPr>
      <w:rPr>
        <w:rFonts w:ascii="Georgia" w:eastAsia="Georgia" w:hAnsi="Georgia" w:cs="Georgia"/>
      </w:rPr>
    </w:lvl>
    <w:lvl w:ilvl="1" w:tplc="95B022D8">
      <w:numFmt w:val="decimal"/>
      <w:lvlText w:val=""/>
      <w:lvlJc w:val="left"/>
    </w:lvl>
    <w:lvl w:ilvl="2" w:tplc="069CC994">
      <w:numFmt w:val="decimal"/>
      <w:lvlText w:val=""/>
      <w:lvlJc w:val="left"/>
    </w:lvl>
    <w:lvl w:ilvl="3" w:tplc="C82614CC">
      <w:numFmt w:val="decimal"/>
      <w:lvlText w:val=""/>
      <w:lvlJc w:val="left"/>
    </w:lvl>
    <w:lvl w:ilvl="4" w:tplc="4D5E9900">
      <w:numFmt w:val="decimal"/>
      <w:lvlText w:val=""/>
      <w:lvlJc w:val="left"/>
    </w:lvl>
    <w:lvl w:ilvl="5" w:tplc="25769236">
      <w:numFmt w:val="decimal"/>
      <w:lvlText w:val=""/>
      <w:lvlJc w:val="left"/>
    </w:lvl>
    <w:lvl w:ilvl="6" w:tplc="C2CA7650">
      <w:numFmt w:val="decimal"/>
      <w:lvlText w:val=""/>
      <w:lvlJc w:val="left"/>
    </w:lvl>
    <w:lvl w:ilvl="7" w:tplc="46C8F296">
      <w:numFmt w:val="decimal"/>
      <w:lvlText w:val=""/>
      <w:lvlJc w:val="left"/>
    </w:lvl>
    <w:lvl w:ilvl="8" w:tplc="1B2E3B2E">
      <w:numFmt w:val="decimal"/>
      <w:lvlText w:val=""/>
      <w:lvlJc w:val="left"/>
    </w:lvl>
  </w:abstractNum>
  <w:abstractNum w:abstractNumId="51" w15:restartNumberingAfterBreak="0">
    <w:nsid w:val="629B1E74"/>
    <w:multiLevelType w:val="hybridMultilevel"/>
    <w:tmpl w:val="F5B02758"/>
    <w:lvl w:ilvl="0" w:tplc="24C88F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6104BD6"/>
    <w:multiLevelType w:val="hybridMultilevel"/>
    <w:tmpl w:val="BE682672"/>
    <w:lvl w:ilvl="0" w:tplc="E1C499C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662048C"/>
    <w:multiLevelType w:val="hybridMultilevel"/>
    <w:tmpl w:val="4F34EEE0"/>
    <w:lvl w:ilvl="0" w:tplc="939C520C">
      <w:start w:val="1"/>
      <w:numFmt w:val="none"/>
      <w:lvlText w:val="•"/>
      <w:lvlJc w:val="left"/>
      <w:pPr>
        <w:tabs>
          <w:tab w:val="num" w:pos="1080"/>
        </w:tabs>
        <w:ind w:left="720" w:hanging="360"/>
      </w:pPr>
      <w:rPr>
        <w:rFonts w:ascii="Georgia" w:eastAsia="Georgia" w:hAnsi="Georgia" w:cs="Georgia"/>
      </w:rPr>
    </w:lvl>
    <w:lvl w:ilvl="1" w:tplc="F25425D0">
      <w:start w:val="1"/>
      <w:numFmt w:val="none"/>
      <w:lvlText w:val="–"/>
      <w:lvlJc w:val="left"/>
      <w:pPr>
        <w:tabs>
          <w:tab w:val="num" w:pos="1800"/>
        </w:tabs>
        <w:ind w:left="1440" w:hanging="360"/>
      </w:pPr>
      <w:rPr>
        <w:rFonts w:ascii="Georgia" w:eastAsia="Georgia" w:hAnsi="Georgia" w:cs="Georgia"/>
      </w:rPr>
    </w:lvl>
    <w:lvl w:ilvl="2" w:tplc="12E2DDA6">
      <w:numFmt w:val="decimal"/>
      <w:lvlText w:val=""/>
      <w:lvlJc w:val="left"/>
    </w:lvl>
    <w:lvl w:ilvl="3" w:tplc="E5F6C346">
      <w:numFmt w:val="decimal"/>
      <w:lvlText w:val=""/>
      <w:lvlJc w:val="left"/>
    </w:lvl>
    <w:lvl w:ilvl="4" w:tplc="D2E4EC8C">
      <w:numFmt w:val="decimal"/>
      <w:lvlText w:val=""/>
      <w:lvlJc w:val="left"/>
    </w:lvl>
    <w:lvl w:ilvl="5" w:tplc="373A29B6">
      <w:numFmt w:val="decimal"/>
      <w:lvlText w:val=""/>
      <w:lvlJc w:val="left"/>
    </w:lvl>
    <w:lvl w:ilvl="6" w:tplc="8326D7EC">
      <w:numFmt w:val="decimal"/>
      <w:lvlText w:val=""/>
      <w:lvlJc w:val="left"/>
    </w:lvl>
    <w:lvl w:ilvl="7" w:tplc="20F60466">
      <w:numFmt w:val="decimal"/>
      <w:lvlText w:val=""/>
      <w:lvlJc w:val="left"/>
    </w:lvl>
    <w:lvl w:ilvl="8" w:tplc="F9281472">
      <w:numFmt w:val="decimal"/>
      <w:lvlText w:val=""/>
      <w:lvlJc w:val="left"/>
    </w:lvl>
  </w:abstractNum>
  <w:abstractNum w:abstractNumId="54" w15:restartNumberingAfterBreak="0">
    <w:nsid w:val="66796A7F"/>
    <w:multiLevelType w:val="hybridMultilevel"/>
    <w:tmpl w:val="912E1632"/>
    <w:lvl w:ilvl="0" w:tplc="0134A508">
      <w:start w:val="1"/>
      <w:numFmt w:val="bullet"/>
      <w:lvlText w:val=""/>
      <w:lvlJc w:val="left"/>
      <w:pPr>
        <w:tabs>
          <w:tab w:val="num" w:pos="1080"/>
        </w:tabs>
        <w:ind w:left="720" w:hanging="360"/>
      </w:pPr>
      <w:rPr>
        <w:rFonts w:ascii="Symbol" w:hAnsi="Symbol" w:hint="default"/>
      </w:rPr>
    </w:lvl>
    <w:lvl w:ilvl="1" w:tplc="B4C43A30">
      <w:start w:val="1"/>
      <w:numFmt w:val="bullet"/>
      <w:lvlText w:val="o"/>
      <w:lvlJc w:val="left"/>
      <w:pPr>
        <w:tabs>
          <w:tab w:val="num" w:pos="1800"/>
        </w:tabs>
        <w:ind w:left="1440" w:hanging="360"/>
      </w:pPr>
      <w:rPr>
        <w:rFonts w:ascii="Courier New" w:hAnsi="Courier New" w:cs="Courier New" w:hint="default"/>
      </w:rPr>
    </w:lvl>
    <w:lvl w:ilvl="2" w:tplc="AE1E5778">
      <w:numFmt w:val="decimal"/>
      <w:lvlText w:val=""/>
      <w:lvlJc w:val="left"/>
    </w:lvl>
    <w:lvl w:ilvl="3" w:tplc="0442C910">
      <w:numFmt w:val="decimal"/>
      <w:lvlText w:val=""/>
      <w:lvlJc w:val="left"/>
    </w:lvl>
    <w:lvl w:ilvl="4" w:tplc="015EAD58">
      <w:numFmt w:val="decimal"/>
      <w:lvlText w:val=""/>
      <w:lvlJc w:val="left"/>
    </w:lvl>
    <w:lvl w:ilvl="5" w:tplc="B006515A">
      <w:numFmt w:val="decimal"/>
      <w:lvlText w:val=""/>
      <w:lvlJc w:val="left"/>
    </w:lvl>
    <w:lvl w:ilvl="6" w:tplc="491C3C96">
      <w:numFmt w:val="decimal"/>
      <w:lvlText w:val=""/>
      <w:lvlJc w:val="left"/>
    </w:lvl>
    <w:lvl w:ilvl="7" w:tplc="B74EDD24">
      <w:numFmt w:val="decimal"/>
      <w:lvlText w:val=""/>
      <w:lvlJc w:val="left"/>
    </w:lvl>
    <w:lvl w:ilvl="8" w:tplc="68888D96">
      <w:numFmt w:val="decimal"/>
      <w:lvlText w:val=""/>
      <w:lvlJc w:val="left"/>
    </w:lvl>
  </w:abstractNum>
  <w:abstractNum w:abstractNumId="55" w15:restartNumberingAfterBreak="0">
    <w:nsid w:val="6B6A16E6"/>
    <w:multiLevelType w:val="hybridMultilevel"/>
    <w:tmpl w:val="75FEFB98"/>
    <w:lvl w:ilvl="0" w:tplc="8760E800">
      <w:start w:val="1"/>
      <w:numFmt w:val="bullet"/>
      <w:lvlText w:val=""/>
      <w:lvlJc w:val="left"/>
      <w:pPr>
        <w:tabs>
          <w:tab w:val="num" w:pos="1080"/>
        </w:tabs>
        <w:ind w:left="720" w:hanging="360"/>
      </w:pPr>
      <w:rPr>
        <w:rFonts w:ascii="Symbol" w:hAnsi="Symbol" w:hint="default"/>
      </w:rPr>
    </w:lvl>
    <w:lvl w:ilvl="1" w:tplc="F96AE1CE">
      <w:numFmt w:val="decimal"/>
      <w:lvlText w:val=""/>
      <w:lvlJc w:val="left"/>
    </w:lvl>
    <w:lvl w:ilvl="2" w:tplc="56FC6346">
      <w:numFmt w:val="decimal"/>
      <w:lvlText w:val=""/>
      <w:lvlJc w:val="left"/>
    </w:lvl>
    <w:lvl w:ilvl="3" w:tplc="CBA281CA">
      <w:numFmt w:val="decimal"/>
      <w:lvlText w:val=""/>
      <w:lvlJc w:val="left"/>
    </w:lvl>
    <w:lvl w:ilvl="4" w:tplc="886862E2">
      <w:numFmt w:val="decimal"/>
      <w:lvlText w:val=""/>
      <w:lvlJc w:val="left"/>
    </w:lvl>
    <w:lvl w:ilvl="5" w:tplc="E200B86A">
      <w:numFmt w:val="decimal"/>
      <w:lvlText w:val=""/>
      <w:lvlJc w:val="left"/>
    </w:lvl>
    <w:lvl w:ilvl="6" w:tplc="4092833E">
      <w:numFmt w:val="decimal"/>
      <w:lvlText w:val=""/>
      <w:lvlJc w:val="left"/>
    </w:lvl>
    <w:lvl w:ilvl="7" w:tplc="55AAAB9A">
      <w:numFmt w:val="decimal"/>
      <w:lvlText w:val=""/>
      <w:lvlJc w:val="left"/>
    </w:lvl>
    <w:lvl w:ilvl="8" w:tplc="D318D744">
      <w:numFmt w:val="decimal"/>
      <w:lvlText w:val=""/>
      <w:lvlJc w:val="left"/>
    </w:lvl>
  </w:abstractNum>
  <w:abstractNum w:abstractNumId="56" w15:restartNumberingAfterBreak="0">
    <w:nsid w:val="6BBC624D"/>
    <w:multiLevelType w:val="hybridMultilevel"/>
    <w:tmpl w:val="FF168F48"/>
    <w:lvl w:ilvl="0" w:tplc="29AE7DBA">
      <w:start w:val="1"/>
      <w:numFmt w:val="bullet"/>
      <w:lvlText w:val=""/>
      <w:lvlJc w:val="left"/>
      <w:pPr>
        <w:tabs>
          <w:tab w:val="num" w:pos="1080"/>
        </w:tabs>
        <w:ind w:left="720" w:hanging="360"/>
      </w:pPr>
      <w:rPr>
        <w:rFonts w:ascii="Symbol" w:hAnsi="Symbol" w:hint="default"/>
      </w:rPr>
    </w:lvl>
    <w:lvl w:ilvl="1" w:tplc="CEAE7B08">
      <w:numFmt w:val="decimal"/>
      <w:lvlText w:val=""/>
      <w:lvlJc w:val="left"/>
    </w:lvl>
    <w:lvl w:ilvl="2" w:tplc="5BA2C7E8">
      <w:numFmt w:val="decimal"/>
      <w:lvlText w:val=""/>
      <w:lvlJc w:val="left"/>
    </w:lvl>
    <w:lvl w:ilvl="3" w:tplc="95D47394">
      <w:numFmt w:val="decimal"/>
      <w:lvlText w:val=""/>
      <w:lvlJc w:val="left"/>
    </w:lvl>
    <w:lvl w:ilvl="4" w:tplc="69E4D6AA">
      <w:numFmt w:val="decimal"/>
      <w:lvlText w:val=""/>
      <w:lvlJc w:val="left"/>
    </w:lvl>
    <w:lvl w:ilvl="5" w:tplc="EFB0D308">
      <w:numFmt w:val="decimal"/>
      <w:lvlText w:val=""/>
      <w:lvlJc w:val="left"/>
    </w:lvl>
    <w:lvl w:ilvl="6" w:tplc="542CB212">
      <w:numFmt w:val="decimal"/>
      <w:lvlText w:val=""/>
      <w:lvlJc w:val="left"/>
    </w:lvl>
    <w:lvl w:ilvl="7" w:tplc="FD9CF312">
      <w:numFmt w:val="decimal"/>
      <w:lvlText w:val=""/>
      <w:lvlJc w:val="left"/>
    </w:lvl>
    <w:lvl w:ilvl="8" w:tplc="B16285A0">
      <w:numFmt w:val="decimal"/>
      <w:lvlText w:val=""/>
      <w:lvlJc w:val="left"/>
    </w:lvl>
  </w:abstractNum>
  <w:abstractNum w:abstractNumId="57" w15:restartNumberingAfterBreak="0">
    <w:nsid w:val="6BFD1CEA"/>
    <w:multiLevelType w:val="hybridMultilevel"/>
    <w:tmpl w:val="F652490C"/>
    <w:lvl w:ilvl="0" w:tplc="CD24810C">
      <w:start w:val="1"/>
      <w:numFmt w:val="bullet"/>
      <w:lvlText w:val=""/>
      <w:lvlJc w:val="left"/>
      <w:pPr>
        <w:tabs>
          <w:tab w:val="num" w:pos="1080"/>
        </w:tabs>
        <w:ind w:left="720" w:hanging="360"/>
      </w:pPr>
      <w:rPr>
        <w:rFonts w:ascii="Symbol" w:hAnsi="Symbol" w:hint="default"/>
      </w:rPr>
    </w:lvl>
    <w:lvl w:ilvl="1" w:tplc="2D102E40">
      <w:numFmt w:val="decimal"/>
      <w:lvlText w:val=""/>
      <w:lvlJc w:val="left"/>
    </w:lvl>
    <w:lvl w:ilvl="2" w:tplc="BDC4B898">
      <w:numFmt w:val="decimal"/>
      <w:lvlText w:val=""/>
      <w:lvlJc w:val="left"/>
    </w:lvl>
    <w:lvl w:ilvl="3" w:tplc="295058E2">
      <w:numFmt w:val="decimal"/>
      <w:lvlText w:val=""/>
      <w:lvlJc w:val="left"/>
    </w:lvl>
    <w:lvl w:ilvl="4" w:tplc="6AA8428E">
      <w:numFmt w:val="decimal"/>
      <w:lvlText w:val=""/>
      <w:lvlJc w:val="left"/>
    </w:lvl>
    <w:lvl w:ilvl="5" w:tplc="D5E0A85C">
      <w:numFmt w:val="decimal"/>
      <w:lvlText w:val=""/>
      <w:lvlJc w:val="left"/>
    </w:lvl>
    <w:lvl w:ilvl="6" w:tplc="4B8807A8">
      <w:numFmt w:val="decimal"/>
      <w:lvlText w:val=""/>
      <w:lvlJc w:val="left"/>
    </w:lvl>
    <w:lvl w:ilvl="7" w:tplc="FEDA7D9C">
      <w:numFmt w:val="decimal"/>
      <w:lvlText w:val=""/>
      <w:lvlJc w:val="left"/>
    </w:lvl>
    <w:lvl w:ilvl="8" w:tplc="62D4B8A8">
      <w:numFmt w:val="decimal"/>
      <w:lvlText w:val=""/>
      <w:lvlJc w:val="left"/>
    </w:lvl>
  </w:abstractNum>
  <w:abstractNum w:abstractNumId="58" w15:restartNumberingAfterBreak="0">
    <w:nsid w:val="6C4A325E"/>
    <w:multiLevelType w:val="hybridMultilevel"/>
    <w:tmpl w:val="DCC041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C971891"/>
    <w:multiLevelType w:val="hybridMultilevel"/>
    <w:tmpl w:val="4C90B02C"/>
    <w:lvl w:ilvl="0" w:tplc="256C130E">
      <w:start w:val="1"/>
      <w:numFmt w:val="bullet"/>
      <w:lvlText w:val=""/>
      <w:lvlJc w:val="left"/>
      <w:pPr>
        <w:tabs>
          <w:tab w:val="num" w:pos="1080"/>
        </w:tabs>
        <w:ind w:left="720" w:hanging="360"/>
      </w:pPr>
      <w:rPr>
        <w:rFonts w:ascii="Symbol" w:hAnsi="Symbol" w:hint="default"/>
      </w:rPr>
    </w:lvl>
    <w:lvl w:ilvl="1" w:tplc="49E43B02">
      <w:numFmt w:val="decimal"/>
      <w:lvlText w:val=""/>
      <w:lvlJc w:val="left"/>
    </w:lvl>
    <w:lvl w:ilvl="2" w:tplc="04266E10">
      <w:numFmt w:val="decimal"/>
      <w:lvlText w:val=""/>
      <w:lvlJc w:val="left"/>
    </w:lvl>
    <w:lvl w:ilvl="3" w:tplc="DE448442">
      <w:numFmt w:val="decimal"/>
      <w:lvlText w:val=""/>
      <w:lvlJc w:val="left"/>
    </w:lvl>
    <w:lvl w:ilvl="4" w:tplc="504E3BDC">
      <w:numFmt w:val="decimal"/>
      <w:lvlText w:val=""/>
      <w:lvlJc w:val="left"/>
    </w:lvl>
    <w:lvl w:ilvl="5" w:tplc="C65C2FC6">
      <w:numFmt w:val="decimal"/>
      <w:lvlText w:val=""/>
      <w:lvlJc w:val="left"/>
    </w:lvl>
    <w:lvl w:ilvl="6" w:tplc="1248BB50">
      <w:numFmt w:val="decimal"/>
      <w:lvlText w:val=""/>
      <w:lvlJc w:val="left"/>
    </w:lvl>
    <w:lvl w:ilvl="7" w:tplc="9F6C8036">
      <w:numFmt w:val="decimal"/>
      <w:lvlText w:val=""/>
      <w:lvlJc w:val="left"/>
    </w:lvl>
    <w:lvl w:ilvl="8" w:tplc="077EEB34">
      <w:numFmt w:val="decimal"/>
      <w:lvlText w:val=""/>
      <w:lvlJc w:val="left"/>
    </w:lvl>
  </w:abstractNum>
  <w:abstractNum w:abstractNumId="60" w15:restartNumberingAfterBreak="0">
    <w:nsid w:val="6CA83D5C"/>
    <w:multiLevelType w:val="hybridMultilevel"/>
    <w:tmpl w:val="4D947630"/>
    <w:lvl w:ilvl="0" w:tplc="88187368">
      <w:start w:val="1"/>
      <w:numFmt w:val="bullet"/>
      <w:lvlText w:val=""/>
      <w:lvlJc w:val="left"/>
      <w:pPr>
        <w:tabs>
          <w:tab w:val="num" w:pos="1080"/>
        </w:tabs>
        <w:ind w:left="720" w:hanging="360"/>
      </w:pPr>
      <w:rPr>
        <w:rFonts w:ascii="Symbol" w:hAnsi="Symbol" w:hint="default"/>
      </w:rPr>
    </w:lvl>
    <w:lvl w:ilvl="1" w:tplc="F272BB54">
      <w:numFmt w:val="decimal"/>
      <w:lvlText w:val=""/>
      <w:lvlJc w:val="left"/>
    </w:lvl>
    <w:lvl w:ilvl="2" w:tplc="402C53CC">
      <w:numFmt w:val="decimal"/>
      <w:lvlText w:val=""/>
      <w:lvlJc w:val="left"/>
    </w:lvl>
    <w:lvl w:ilvl="3" w:tplc="423AF944">
      <w:numFmt w:val="decimal"/>
      <w:lvlText w:val=""/>
      <w:lvlJc w:val="left"/>
    </w:lvl>
    <w:lvl w:ilvl="4" w:tplc="46CA1868">
      <w:numFmt w:val="decimal"/>
      <w:lvlText w:val=""/>
      <w:lvlJc w:val="left"/>
    </w:lvl>
    <w:lvl w:ilvl="5" w:tplc="99303A58">
      <w:numFmt w:val="decimal"/>
      <w:lvlText w:val=""/>
      <w:lvlJc w:val="left"/>
    </w:lvl>
    <w:lvl w:ilvl="6" w:tplc="C9402D76">
      <w:numFmt w:val="decimal"/>
      <w:lvlText w:val=""/>
      <w:lvlJc w:val="left"/>
    </w:lvl>
    <w:lvl w:ilvl="7" w:tplc="93F6AA1A">
      <w:numFmt w:val="decimal"/>
      <w:lvlText w:val=""/>
      <w:lvlJc w:val="left"/>
    </w:lvl>
    <w:lvl w:ilvl="8" w:tplc="5B0AF650">
      <w:numFmt w:val="decimal"/>
      <w:lvlText w:val=""/>
      <w:lvlJc w:val="left"/>
    </w:lvl>
  </w:abstractNum>
  <w:abstractNum w:abstractNumId="61" w15:restartNumberingAfterBreak="0">
    <w:nsid w:val="6D4115AD"/>
    <w:multiLevelType w:val="multilevel"/>
    <w:tmpl w:val="8CBEF6EC"/>
    <w:lvl w:ilvl="0">
      <w:start w:val="1"/>
      <w:numFmt w:val="decimal"/>
      <w:lvlText w:val="%1."/>
      <w:lvlJc w:val="left"/>
      <w:pPr>
        <w:tabs>
          <w:tab w:val="num" w:pos="851"/>
        </w:tabs>
        <w:ind w:left="851" w:hanging="851"/>
      </w:pPr>
      <w:rPr>
        <w:rFonts w:hint="default"/>
        <w:b/>
        <w:bCs/>
      </w:rPr>
    </w:lvl>
    <w:lvl w:ilvl="1">
      <w:start w:val="1"/>
      <w:numFmt w:val="decimal"/>
      <w:lvlText w:val="%1.%2."/>
      <w:lvlJc w:val="left"/>
      <w:pPr>
        <w:tabs>
          <w:tab w:val="num" w:pos="1361"/>
        </w:tabs>
        <w:ind w:left="1361" w:hanging="510"/>
      </w:pPr>
      <w:rPr>
        <w:rFonts w:hint="default"/>
        <w:b/>
        <w:bCs/>
      </w:rPr>
    </w:lvl>
    <w:lvl w:ilvl="2">
      <w:start w:val="1"/>
      <w:numFmt w:val="decimal"/>
      <w:lvlText w:val="1.1.%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756E3D8D"/>
    <w:multiLevelType w:val="hybridMultilevel"/>
    <w:tmpl w:val="0F36EF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8B450CE"/>
    <w:multiLevelType w:val="hybridMultilevel"/>
    <w:tmpl w:val="9E6E4BA6"/>
    <w:lvl w:ilvl="0" w:tplc="B7A00810">
      <w:start w:val="2"/>
      <w:numFmt w:val="bullet"/>
      <w:lvlText w:val="-"/>
      <w:lvlJc w:val="left"/>
      <w:pPr>
        <w:ind w:left="72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D2C45D0"/>
    <w:multiLevelType w:val="hybridMultilevel"/>
    <w:tmpl w:val="A23ECBFE"/>
    <w:lvl w:ilvl="0" w:tplc="E3EA21BC">
      <w:numFmt w:val="bullet"/>
      <w:lvlText w:val=""/>
      <w:lvlJc w:val="left"/>
      <w:pPr>
        <w:ind w:left="720" w:hanging="360"/>
      </w:pPr>
      <w:rPr>
        <w:rFonts w:ascii="Wingdings" w:eastAsia="SimSun" w:hAnsi="Wingdings" w:cstheme="minorHAnsi"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D834C62"/>
    <w:multiLevelType w:val="multilevel"/>
    <w:tmpl w:val="424A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04327B"/>
    <w:multiLevelType w:val="hybridMultilevel"/>
    <w:tmpl w:val="AB8A7B98"/>
    <w:lvl w:ilvl="0" w:tplc="EA4E67C0">
      <w:start w:val="1"/>
      <w:numFmt w:val="bullet"/>
      <w:lvlText w:val=""/>
      <w:lvlJc w:val="left"/>
      <w:pPr>
        <w:tabs>
          <w:tab w:val="num" w:pos="1080"/>
        </w:tabs>
        <w:ind w:left="720" w:hanging="360"/>
      </w:pPr>
      <w:rPr>
        <w:rFonts w:ascii="Symbol" w:hAnsi="Symbol" w:hint="default"/>
      </w:rPr>
    </w:lvl>
    <w:lvl w:ilvl="1" w:tplc="AFE2F5DA">
      <w:numFmt w:val="decimal"/>
      <w:lvlText w:val=""/>
      <w:lvlJc w:val="left"/>
    </w:lvl>
    <w:lvl w:ilvl="2" w:tplc="41605CA6">
      <w:numFmt w:val="decimal"/>
      <w:lvlText w:val=""/>
      <w:lvlJc w:val="left"/>
    </w:lvl>
    <w:lvl w:ilvl="3" w:tplc="D91A4F58">
      <w:numFmt w:val="decimal"/>
      <w:lvlText w:val=""/>
      <w:lvlJc w:val="left"/>
    </w:lvl>
    <w:lvl w:ilvl="4" w:tplc="64A8EBBA">
      <w:numFmt w:val="decimal"/>
      <w:lvlText w:val=""/>
      <w:lvlJc w:val="left"/>
    </w:lvl>
    <w:lvl w:ilvl="5" w:tplc="BBA2A4CC">
      <w:numFmt w:val="decimal"/>
      <w:lvlText w:val=""/>
      <w:lvlJc w:val="left"/>
    </w:lvl>
    <w:lvl w:ilvl="6" w:tplc="C538AAB0">
      <w:numFmt w:val="decimal"/>
      <w:lvlText w:val=""/>
      <w:lvlJc w:val="left"/>
    </w:lvl>
    <w:lvl w:ilvl="7" w:tplc="A678D138">
      <w:numFmt w:val="decimal"/>
      <w:lvlText w:val=""/>
      <w:lvlJc w:val="left"/>
    </w:lvl>
    <w:lvl w:ilvl="8" w:tplc="05060284">
      <w:numFmt w:val="decimal"/>
      <w:lvlText w:val=""/>
      <w:lvlJc w:val="left"/>
    </w:lvl>
  </w:abstractNum>
  <w:abstractNum w:abstractNumId="67" w15:restartNumberingAfterBreak="0">
    <w:nsid w:val="7E2179E8"/>
    <w:multiLevelType w:val="hybridMultilevel"/>
    <w:tmpl w:val="16F4D648"/>
    <w:lvl w:ilvl="0" w:tplc="387090B2">
      <w:start w:val="1"/>
      <w:numFmt w:val="bullet"/>
      <w:lvlText w:val=""/>
      <w:lvlJc w:val="left"/>
      <w:pPr>
        <w:tabs>
          <w:tab w:val="num" w:pos="1080"/>
        </w:tabs>
        <w:ind w:left="720" w:hanging="360"/>
      </w:pPr>
      <w:rPr>
        <w:rFonts w:ascii="Symbol" w:hAnsi="Symbol" w:hint="default"/>
      </w:rPr>
    </w:lvl>
    <w:lvl w:ilvl="1" w:tplc="738C2452">
      <w:numFmt w:val="decimal"/>
      <w:lvlText w:val=""/>
      <w:lvlJc w:val="left"/>
    </w:lvl>
    <w:lvl w:ilvl="2" w:tplc="D03E74A4">
      <w:numFmt w:val="decimal"/>
      <w:lvlText w:val=""/>
      <w:lvlJc w:val="left"/>
    </w:lvl>
    <w:lvl w:ilvl="3" w:tplc="34923A82">
      <w:numFmt w:val="decimal"/>
      <w:lvlText w:val=""/>
      <w:lvlJc w:val="left"/>
    </w:lvl>
    <w:lvl w:ilvl="4" w:tplc="1A14E998">
      <w:numFmt w:val="decimal"/>
      <w:lvlText w:val=""/>
      <w:lvlJc w:val="left"/>
    </w:lvl>
    <w:lvl w:ilvl="5" w:tplc="F290049E">
      <w:numFmt w:val="decimal"/>
      <w:lvlText w:val=""/>
      <w:lvlJc w:val="left"/>
    </w:lvl>
    <w:lvl w:ilvl="6" w:tplc="69A0AC7C">
      <w:numFmt w:val="decimal"/>
      <w:lvlText w:val=""/>
      <w:lvlJc w:val="left"/>
    </w:lvl>
    <w:lvl w:ilvl="7" w:tplc="87A659CC">
      <w:numFmt w:val="decimal"/>
      <w:lvlText w:val=""/>
      <w:lvlJc w:val="left"/>
    </w:lvl>
    <w:lvl w:ilvl="8" w:tplc="3C0C0302">
      <w:numFmt w:val="decimal"/>
      <w:lvlText w:val=""/>
      <w:lvlJc w:val="left"/>
    </w:lvl>
  </w:abstractNum>
  <w:abstractNum w:abstractNumId="68" w15:restartNumberingAfterBreak="0">
    <w:nsid w:val="7F6D5EC1"/>
    <w:multiLevelType w:val="hybridMultilevel"/>
    <w:tmpl w:val="98907592"/>
    <w:lvl w:ilvl="0" w:tplc="F78A0C3C">
      <w:start w:val="1"/>
      <w:numFmt w:val="bullet"/>
      <w:lvlText w:val=""/>
      <w:lvlJc w:val="left"/>
      <w:pPr>
        <w:tabs>
          <w:tab w:val="num" w:pos="1080"/>
        </w:tabs>
        <w:ind w:left="720" w:hanging="360"/>
      </w:pPr>
      <w:rPr>
        <w:rFonts w:ascii="Symbol" w:hAnsi="Symbol" w:hint="default"/>
      </w:rPr>
    </w:lvl>
    <w:lvl w:ilvl="1" w:tplc="A588CEA8">
      <w:numFmt w:val="decimal"/>
      <w:lvlText w:val=""/>
      <w:lvlJc w:val="left"/>
    </w:lvl>
    <w:lvl w:ilvl="2" w:tplc="BFAA85E4">
      <w:numFmt w:val="decimal"/>
      <w:lvlText w:val=""/>
      <w:lvlJc w:val="left"/>
    </w:lvl>
    <w:lvl w:ilvl="3" w:tplc="0910052E">
      <w:numFmt w:val="decimal"/>
      <w:lvlText w:val=""/>
      <w:lvlJc w:val="left"/>
    </w:lvl>
    <w:lvl w:ilvl="4" w:tplc="00A03F86">
      <w:numFmt w:val="decimal"/>
      <w:lvlText w:val=""/>
      <w:lvlJc w:val="left"/>
    </w:lvl>
    <w:lvl w:ilvl="5" w:tplc="519EB220">
      <w:numFmt w:val="decimal"/>
      <w:lvlText w:val=""/>
      <w:lvlJc w:val="left"/>
    </w:lvl>
    <w:lvl w:ilvl="6" w:tplc="2D34833E">
      <w:numFmt w:val="decimal"/>
      <w:lvlText w:val=""/>
      <w:lvlJc w:val="left"/>
    </w:lvl>
    <w:lvl w:ilvl="7" w:tplc="5246B068">
      <w:numFmt w:val="decimal"/>
      <w:lvlText w:val=""/>
      <w:lvlJc w:val="left"/>
    </w:lvl>
    <w:lvl w:ilvl="8" w:tplc="15C2FF66">
      <w:numFmt w:val="decimal"/>
      <w:lvlText w:val=""/>
      <w:lvlJc w:val="left"/>
    </w:lvl>
  </w:abstractNum>
  <w:abstractNum w:abstractNumId="69" w15:restartNumberingAfterBreak="0">
    <w:nsid w:val="7F757923"/>
    <w:multiLevelType w:val="hybridMultilevel"/>
    <w:tmpl w:val="83EEB366"/>
    <w:lvl w:ilvl="0" w:tplc="F062682C">
      <w:start w:val="1"/>
      <w:numFmt w:val="decimal"/>
      <w:lvlText w:val="%1."/>
      <w:lvlJc w:val="left"/>
      <w:pPr>
        <w:ind w:left="720" w:hanging="360"/>
      </w:pPr>
      <w:rPr>
        <w:b/>
        <w:bCs/>
        <w:smallCap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85621143">
    <w:abstractNumId w:val="69"/>
  </w:num>
  <w:num w:numId="2" w16cid:durableId="1310595813">
    <w:abstractNumId w:val="52"/>
  </w:num>
  <w:num w:numId="3" w16cid:durableId="1056464614">
    <w:abstractNumId w:val="49"/>
  </w:num>
  <w:num w:numId="4" w16cid:durableId="1872526956">
    <w:abstractNumId w:val="48"/>
  </w:num>
  <w:num w:numId="5" w16cid:durableId="792410159">
    <w:abstractNumId w:val="42"/>
  </w:num>
  <w:num w:numId="6" w16cid:durableId="1378624952">
    <w:abstractNumId w:val="22"/>
  </w:num>
  <w:num w:numId="7" w16cid:durableId="1288126072">
    <w:abstractNumId w:val="64"/>
  </w:num>
  <w:num w:numId="8" w16cid:durableId="842940290">
    <w:abstractNumId w:val="7"/>
  </w:num>
  <w:num w:numId="9" w16cid:durableId="1122530372">
    <w:abstractNumId w:val="14"/>
  </w:num>
  <w:num w:numId="10" w16cid:durableId="536549751">
    <w:abstractNumId w:val="26"/>
  </w:num>
  <w:num w:numId="11" w16cid:durableId="1401513143">
    <w:abstractNumId w:val="18"/>
  </w:num>
  <w:num w:numId="12" w16cid:durableId="2088990565">
    <w:abstractNumId w:val="23"/>
  </w:num>
  <w:num w:numId="13" w16cid:durableId="1594780754">
    <w:abstractNumId w:val="21"/>
  </w:num>
  <w:num w:numId="14" w16cid:durableId="292712406">
    <w:abstractNumId w:val="46"/>
  </w:num>
  <w:num w:numId="15" w16cid:durableId="1014918396">
    <w:abstractNumId w:val="16"/>
  </w:num>
  <w:num w:numId="16" w16cid:durableId="1829637533">
    <w:abstractNumId w:val="27"/>
  </w:num>
  <w:num w:numId="17" w16cid:durableId="411120823">
    <w:abstractNumId w:val="0"/>
  </w:num>
  <w:num w:numId="18" w16cid:durableId="1264845206">
    <w:abstractNumId w:val="33"/>
  </w:num>
  <w:num w:numId="19" w16cid:durableId="1068575353">
    <w:abstractNumId w:val="65"/>
  </w:num>
  <w:num w:numId="20" w16cid:durableId="1753164163">
    <w:abstractNumId w:val="13"/>
  </w:num>
  <w:num w:numId="21" w16cid:durableId="1689407456">
    <w:abstractNumId w:val="24"/>
  </w:num>
  <w:num w:numId="22" w16cid:durableId="702753868">
    <w:abstractNumId w:val="32"/>
  </w:num>
  <w:num w:numId="23" w16cid:durableId="267858451">
    <w:abstractNumId w:val="5"/>
  </w:num>
  <w:num w:numId="24" w16cid:durableId="1447307007">
    <w:abstractNumId w:val="62"/>
  </w:num>
  <w:num w:numId="25" w16cid:durableId="244917629">
    <w:abstractNumId w:val="12"/>
  </w:num>
  <w:num w:numId="26" w16cid:durableId="27880779">
    <w:abstractNumId w:val="51"/>
  </w:num>
  <w:num w:numId="27" w16cid:durableId="442042578">
    <w:abstractNumId w:val="34"/>
  </w:num>
  <w:num w:numId="28" w16cid:durableId="1162045206">
    <w:abstractNumId w:val="40"/>
  </w:num>
  <w:num w:numId="29" w16cid:durableId="785078588">
    <w:abstractNumId w:val="10"/>
  </w:num>
  <w:num w:numId="30" w16cid:durableId="625504351">
    <w:abstractNumId w:val="63"/>
  </w:num>
  <w:num w:numId="31" w16cid:durableId="848254216">
    <w:abstractNumId w:val="61"/>
  </w:num>
  <w:num w:numId="32" w16cid:durableId="1776442419">
    <w:abstractNumId w:val="19"/>
  </w:num>
  <w:num w:numId="33" w16cid:durableId="504170690">
    <w:abstractNumId w:val="17"/>
  </w:num>
  <w:num w:numId="34" w16cid:durableId="1175807556">
    <w:abstractNumId w:val="2"/>
  </w:num>
  <w:num w:numId="35" w16cid:durableId="1926841549">
    <w:abstractNumId w:val="56"/>
  </w:num>
  <w:num w:numId="36" w16cid:durableId="1721631644">
    <w:abstractNumId w:val="28"/>
  </w:num>
  <w:num w:numId="37" w16cid:durableId="573899023">
    <w:abstractNumId w:val="38"/>
  </w:num>
  <w:num w:numId="38" w16cid:durableId="680395916">
    <w:abstractNumId w:val="25"/>
  </w:num>
  <w:num w:numId="39" w16cid:durableId="1446921641">
    <w:abstractNumId w:val="35"/>
  </w:num>
  <w:num w:numId="40" w16cid:durableId="1603956181">
    <w:abstractNumId w:val="3"/>
  </w:num>
  <w:num w:numId="41" w16cid:durableId="1266616256">
    <w:abstractNumId w:val="37"/>
  </w:num>
  <w:num w:numId="42" w16cid:durableId="1626350787">
    <w:abstractNumId w:val="15"/>
  </w:num>
  <w:num w:numId="43" w16cid:durableId="504369487">
    <w:abstractNumId w:val="53"/>
  </w:num>
  <w:num w:numId="44" w16cid:durableId="755057376">
    <w:abstractNumId w:val="50"/>
  </w:num>
  <w:num w:numId="45" w16cid:durableId="1346009020">
    <w:abstractNumId w:val="47"/>
  </w:num>
  <w:num w:numId="46" w16cid:durableId="1731465814">
    <w:abstractNumId w:val="41"/>
  </w:num>
  <w:num w:numId="47" w16cid:durableId="1828740717">
    <w:abstractNumId w:val="11"/>
  </w:num>
  <w:num w:numId="48" w16cid:durableId="1520898175">
    <w:abstractNumId w:val="4"/>
  </w:num>
  <w:num w:numId="49" w16cid:durableId="1085570626">
    <w:abstractNumId w:val="43"/>
  </w:num>
  <w:num w:numId="50" w16cid:durableId="1058093231">
    <w:abstractNumId w:val="54"/>
  </w:num>
  <w:num w:numId="51" w16cid:durableId="530916022">
    <w:abstractNumId w:val="59"/>
  </w:num>
  <w:num w:numId="52" w16cid:durableId="89743806">
    <w:abstractNumId w:val="1"/>
  </w:num>
  <w:num w:numId="53" w16cid:durableId="1757438052">
    <w:abstractNumId w:val="68"/>
  </w:num>
  <w:num w:numId="54" w16cid:durableId="1440756761">
    <w:abstractNumId w:val="29"/>
  </w:num>
  <w:num w:numId="55" w16cid:durableId="431245382">
    <w:abstractNumId w:val="6"/>
  </w:num>
  <w:num w:numId="56" w16cid:durableId="31343917">
    <w:abstractNumId w:val="60"/>
  </w:num>
  <w:num w:numId="57" w16cid:durableId="1229614624">
    <w:abstractNumId w:val="31"/>
  </w:num>
  <w:num w:numId="58" w16cid:durableId="964896551">
    <w:abstractNumId w:val="30"/>
  </w:num>
  <w:num w:numId="59" w16cid:durableId="52433961">
    <w:abstractNumId w:val="66"/>
  </w:num>
  <w:num w:numId="60" w16cid:durableId="962347732">
    <w:abstractNumId w:val="36"/>
  </w:num>
  <w:num w:numId="61" w16cid:durableId="811098234">
    <w:abstractNumId w:val="44"/>
  </w:num>
  <w:num w:numId="62" w16cid:durableId="193077893">
    <w:abstractNumId w:val="39"/>
  </w:num>
  <w:num w:numId="63" w16cid:durableId="917515340">
    <w:abstractNumId w:val="8"/>
  </w:num>
  <w:num w:numId="64" w16cid:durableId="1489444778">
    <w:abstractNumId w:val="57"/>
  </w:num>
  <w:num w:numId="65" w16cid:durableId="1798641934">
    <w:abstractNumId w:val="20"/>
  </w:num>
  <w:num w:numId="66" w16cid:durableId="751973542">
    <w:abstractNumId w:val="45"/>
  </w:num>
  <w:num w:numId="67" w16cid:durableId="156503054">
    <w:abstractNumId w:val="67"/>
  </w:num>
  <w:num w:numId="68" w16cid:durableId="1425951432">
    <w:abstractNumId w:val="55"/>
  </w:num>
  <w:num w:numId="69" w16cid:durableId="1288045716">
    <w:abstractNumId w:val="9"/>
  </w:num>
  <w:num w:numId="70" w16cid:durableId="1030296883">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proofState w:spelling="clean"/>
  <w:attachedTemplate r:id="rId1"/>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C1"/>
    <w:rsid w:val="000021F2"/>
    <w:rsid w:val="0001003C"/>
    <w:rsid w:val="00010815"/>
    <w:rsid w:val="00014805"/>
    <w:rsid w:val="00024BD7"/>
    <w:rsid w:val="00037AB4"/>
    <w:rsid w:val="00037E5D"/>
    <w:rsid w:val="00040569"/>
    <w:rsid w:val="00045E10"/>
    <w:rsid w:val="00051D44"/>
    <w:rsid w:val="0006748E"/>
    <w:rsid w:val="00067596"/>
    <w:rsid w:val="00067F70"/>
    <w:rsid w:val="00072690"/>
    <w:rsid w:val="00085321"/>
    <w:rsid w:val="00086CBF"/>
    <w:rsid w:val="00094EC6"/>
    <w:rsid w:val="0009684A"/>
    <w:rsid w:val="000A788A"/>
    <w:rsid w:val="000A7E2D"/>
    <w:rsid w:val="000C006E"/>
    <w:rsid w:val="000C7CCA"/>
    <w:rsid w:val="000D0486"/>
    <w:rsid w:val="000D57F0"/>
    <w:rsid w:val="000E034D"/>
    <w:rsid w:val="000E282D"/>
    <w:rsid w:val="000E6D97"/>
    <w:rsid w:val="000E6FE0"/>
    <w:rsid w:val="000F0476"/>
    <w:rsid w:val="000F5F1F"/>
    <w:rsid w:val="000F63C9"/>
    <w:rsid w:val="000F6851"/>
    <w:rsid w:val="000F77F5"/>
    <w:rsid w:val="001009C6"/>
    <w:rsid w:val="00100E60"/>
    <w:rsid w:val="00101EAF"/>
    <w:rsid w:val="0010595E"/>
    <w:rsid w:val="00106550"/>
    <w:rsid w:val="00107C3F"/>
    <w:rsid w:val="001113B0"/>
    <w:rsid w:val="001253E4"/>
    <w:rsid w:val="00132EA2"/>
    <w:rsid w:val="001366AF"/>
    <w:rsid w:val="00146D22"/>
    <w:rsid w:val="00151723"/>
    <w:rsid w:val="00153CD2"/>
    <w:rsid w:val="0015405E"/>
    <w:rsid w:val="001562F2"/>
    <w:rsid w:val="00160696"/>
    <w:rsid w:val="00160AB2"/>
    <w:rsid w:val="0016659E"/>
    <w:rsid w:val="00185D4B"/>
    <w:rsid w:val="00192032"/>
    <w:rsid w:val="00196BBC"/>
    <w:rsid w:val="001A1126"/>
    <w:rsid w:val="001A54CB"/>
    <w:rsid w:val="001B23A2"/>
    <w:rsid w:val="001B4090"/>
    <w:rsid w:val="001B443A"/>
    <w:rsid w:val="001B4B05"/>
    <w:rsid w:val="001B59FB"/>
    <w:rsid w:val="001B7684"/>
    <w:rsid w:val="001C192D"/>
    <w:rsid w:val="001C28AB"/>
    <w:rsid w:val="001C47F3"/>
    <w:rsid w:val="001C67E6"/>
    <w:rsid w:val="001D10C2"/>
    <w:rsid w:val="001D1793"/>
    <w:rsid w:val="001D36B3"/>
    <w:rsid w:val="001D48A8"/>
    <w:rsid w:val="001D7C4F"/>
    <w:rsid w:val="001E112D"/>
    <w:rsid w:val="001E1FAA"/>
    <w:rsid w:val="001E24BA"/>
    <w:rsid w:val="001F00A0"/>
    <w:rsid w:val="001F0EF3"/>
    <w:rsid w:val="0020327C"/>
    <w:rsid w:val="002079EA"/>
    <w:rsid w:val="002136F1"/>
    <w:rsid w:val="00213A60"/>
    <w:rsid w:val="00215816"/>
    <w:rsid w:val="00216198"/>
    <w:rsid w:val="00217A6A"/>
    <w:rsid w:val="0022424A"/>
    <w:rsid w:val="002439DA"/>
    <w:rsid w:val="00244AF5"/>
    <w:rsid w:val="0026646A"/>
    <w:rsid w:val="0027433F"/>
    <w:rsid w:val="00275E2D"/>
    <w:rsid w:val="0028401F"/>
    <w:rsid w:val="002853B8"/>
    <w:rsid w:val="00292564"/>
    <w:rsid w:val="002A54D9"/>
    <w:rsid w:val="002A7B4B"/>
    <w:rsid w:val="002B0EDF"/>
    <w:rsid w:val="002B41ED"/>
    <w:rsid w:val="002B739B"/>
    <w:rsid w:val="002C0A86"/>
    <w:rsid w:val="002C71CC"/>
    <w:rsid w:val="002D1692"/>
    <w:rsid w:val="002D3FF3"/>
    <w:rsid w:val="002D6956"/>
    <w:rsid w:val="002D7A46"/>
    <w:rsid w:val="002E463E"/>
    <w:rsid w:val="002F2F31"/>
    <w:rsid w:val="003008B8"/>
    <w:rsid w:val="00306DCF"/>
    <w:rsid w:val="00323D6F"/>
    <w:rsid w:val="003246D1"/>
    <w:rsid w:val="00326AE0"/>
    <w:rsid w:val="00326C26"/>
    <w:rsid w:val="00335772"/>
    <w:rsid w:val="0033799A"/>
    <w:rsid w:val="00337D03"/>
    <w:rsid w:val="00343284"/>
    <w:rsid w:val="0034594D"/>
    <w:rsid w:val="00347A4B"/>
    <w:rsid w:val="00352010"/>
    <w:rsid w:val="00367912"/>
    <w:rsid w:val="00371673"/>
    <w:rsid w:val="0037179C"/>
    <w:rsid w:val="003812C3"/>
    <w:rsid w:val="00384375"/>
    <w:rsid w:val="00386F98"/>
    <w:rsid w:val="00391336"/>
    <w:rsid w:val="0039361A"/>
    <w:rsid w:val="0039371D"/>
    <w:rsid w:val="003A13DA"/>
    <w:rsid w:val="003A17F5"/>
    <w:rsid w:val="003A5B50"/>
    <w:rsid w:val="003B10C5"/>
    <w:rsid w:val="003B40DB"/>
    <w:rsid w:val="003B637B"/>
    <w:rsid w:val="003D181C"/>
    <w:rsid w:val="003E26B2"/>
    <w:rsid w:val="003E733D"/>
    <w:rsid w:val="003F44F7"/>
    <w:rsid w:val="003F4E5E"/>
    <w:rsid w:val="003F57A5"/>
    <w:rsid w:val="00400629"/>
    <w:rsid w:val="004102F8"/>
    <w:rsid w:val="00411D26"/>
    <w:rsid w:val="004138C3"/>
    <w:rsid w:val="00415C1A"/>
    <w:rsid w:val="00416E65"/>
    <w:rsid w:val="00417DCC"/>
    <w:rsid w:val="004217DA"/>
    <w:rsid w:val="00422EEB"/>
    <w:rsid w:val="00424866"/>
    <w:rsid w:val="00424920"/>
    <w:rsid w:val="00436C1E"/>
    <w:rsid w:val="0044338B"/>
    <w:rsid w:val="00446244"/>
    <w:rsid w:val="004524C9"/>
    <w:rsid w:val="004532D6"/>
    <w:rsid w:val="00454DAC"/>
    <w:rsid w:val="00455E47"/>
    <w:rsid w:val="00465758"/>
    <w:rsid w:val="004701D5"/>
    <w:rsid w:val="00473C08"/>
    <w:rsid w:val="00476EA2"/>
    <w:rsid w:val="00485538"/>
    <w:rsid w:val="00487876"/>
    <w:rsid w:val="00492B46"/>
    <w:rsid w:val="004936FF"/>
    <w:rsid w:val="004A2E33"/>
    <w:rsid w:val="004A43EE"/>
    <w:rsid w:val="004B03EB"/>
    <w:rsid w:val="004B08FB"/>
    <w:rsid w:val="004B3FE2"/>
    <w:rsid w:val="004B4702"/>
    <w:rsid w:val="004B5B1A"/>
    <w:rsid w:val="004B6B52"/>
    <w:rsid w:val="004C48C2"/>
    <w:rsid w:val="004C713C"/>
    <w:rsid w:val="004D4D06"/>
    <w:rsid w:val="004D6D46"/>
    <w:rsid w:val="004E21FC"/>
    <w:rsid w:val="004E2AD1"/>
    <w:rsid w:val="004E5615"/>
    <w:rsid w:val="004F1656"/>
    <w:rsid w:val="00500FBB"/>
    <w:rsid w:val="00503CC2"/>
    <w:rsid w:val="00505C22"/>
    <w:rsid w:val="00515A18"/>
    <w:rsid w:val="00517A29"/>
    <w:rsid w:val="005229E0"/>
    <w:rsid w:val="005237B1"/>
    <w:rsid w:val="00526861"/>
    <w:rsid w:val="00532FD0"/>
    <w:rsid w:val="00533B0C"/>
    <w:rsid w:val="00545F1B"/>
    <w:rsid w:val="00550979"/>
    <w:rsid w:val="00550F27"/>
    <w:rsid w:val="005511C0"/>
    <w:rsid w:val="00554594"/>
    <w:rsid w:val="00560CF6"/>
    <w:rsid w:val="00566729"/>
    <w:rsid w:val="0057000F"/>
    <w:rsid w:val="00570395"/>
    <w:rsid w:val="005848CD"/>
    <w:rsid w:val="005869DE"/>
    <w:rsid w:val="005919C8"/>
    <w:rsid w:val="00594F3A"/>
    <w:rsid w:val="005A2B31"/>
    <w:rsid w:val="005A6FE1"/>
    <w:rsid w:val="005B529E"/>
    <w:rsid w:val="005B7A82"/>
    <w:rsid w:val="005D1C5C"/>
    <w:rsid w:val="005D216E"/>
    <w:rsid w:val="005E58A9"/>
    <w:rsid w:val="0060662B"/>
    <w:rsid w:val="00610B85"/>
    <w:rsid w:val="00610D09"/>
    <w:rsid w:val="00610F6F"/>
    <w:rsid w:val="00612DE7"/>
    <w:rsid w:val="0062358F"/>
    <w:rsid w:val="00640F56"/>
    <w:rsid w:val="0064372E"/>
    <w:rsid w:val="00643F80"/>
    <w:rsid w:val="00653F45"/>
    <w:rsid w:val="006626FB"/>
    <w:rsid w:val="006662E5"/>
    <w:rsid w:val="00673500"/>
    <w:rsid w:val="0067351E"/>
    <w:rsid w:val="00674719"/>
    <w:rsid w:val="00675935"/>
    <w:rsid w:val="00675937"/>
    <w:rsid w:val="0068685D"/>
    <w:rsid w:val="006945DC"/>
    <w:rsid w:val="00694ACD"/>
    <w:rsid w:val="00695BF7"/>
    <w:rsid w:val="006963EA"/>
    <w:rsid w:val="006A0B41"/>
    <w:rsid w:val="006A0C4C"/>
    <w:rsid w:val="006A5A46"/>
    <w:rsid w:val="006B12F1"/>
    <w:rsid w:val="006B1AB2"/>
    <w:rsid w:val="006B25C2"/>
    <w:rsid w:val="006B79B7"/>
    <w:rsid w:val="006C0B0D"/>
    <w:rsid w:val="006C3CAC"/>
    <w:rsid w:val="006D61E6"/>
    <w:rsid w:val="006E15AC"/>
    <w:rsid w:val="006E334F"/>
    <w:rsid w:val="006E5412"/>
    <w:rsid w:val="006E5B94"/>
    <w:rsid w:val="006E6BEF"/>
    <w:rsid w:val="006E757D"/>
    <w:rsid w:val="006F326A"/>
    <w:rsid w:val="006F70D4"/>
    <w:rsid w:val="00700BC1"/>
    <w:rsid w:val="007109C1"/>
    <w:rsid w:val="00712B5C"/>
    <w:rsid w:val="0071693F"/>
    <w:rsid w:val="007250BF"/>
    <w:rsid w:val="0072606D"/>
    <w:rsid w:val="00727265"/>
    <w:rsid w:val="00733FC4"/>
    <w:rsid w:val="007414F7"/>
    <w:rsid w:val="00741E11"/>
    <w:rsid w:val="00743255"/>
    <w:rsid w:val="007467A7"/>
    <w:rsid w:val="00755844"/>
    <w:rsid w:val="00760902"/>
    <w:rsid w:val="007611F0"/>
    <w:rsid w:val="0076338A"/>
    <w:rsid w:val="007644E5"/>
    <w:rsid w:val="00767BB6"/>
    <w:rsid w:val="00772587"/>
    <w:rsid w:val="0077607D"/>
    <w:rsid w:val="00776540"/>
    <w:rsid w:val="00776A63"/>
    <w:rsid w:val="007837BA"/>
    <w:rsid w:val="00783915"/>
    <w:rsid w:val="00793E3A"/>
    <w:rsid w:val="00795E68"/>
    <w:rsid w:val="00795F3B"/>
    <w:rsid w:val="0079732B"/>
    <w:rsid w:val="007A59D9"/>
    <w:rsid w:val="007A64BF"/>
    <w:rsid w:val="007B37DD"/>
    <w:rsid w:val="007C130C"/>
    <w:rsid w:val="007D298A"/>
    <w:rsid w:val="007D2AD2"/>
    <w:rsid w:val="007D4994"/>
    <w:rsid w:val="007E0CB5"/>
    <w:rsid w:val="007E4687"/>
    <w:rsid w:val="007E5208"/>
    <w:rsid w:val="007F02C0"/>
    <w:rsid w:val="008013DE"/>
    <w:rsid w:val="00804E60"/>
    <w:rsid w:val="008107A8"/>
    <w:rsid w:val="00817FED"/>
    <w:rsid w:val="0082573A"/>
    <w:rsid w:val="0082580F"/>
    <w:rsid w:val="008265C7"/>
    <w:rsid w:val="008304A0"/>
    <w:rsid w:val="00834D99"/>
    <w:rsid w:val="00835CED"/>
    <w:rsid w:val="00836691"/>
    <w:rsid w:val="00840EF5"/>
    <w:rsid w:val="00841DAA"/>
    <w:rsid w:val="00843F51"/>
    <w:rsid w:val="00845FD0"/>
    <w:rsid w:val="008472D2"/>
    <w:rsid w:val="00854EA2"/>
    <w:rsid w:val="0086549C"/>
    <w:rsid w:val="00882844"/>
    <w:rsid w:val="00891166"/>
    <w:rsid w:val="00894736"/>
    <w:rsid w:val="00896863"/>
    <w:rsid w:val="008968F4"/>
    <w:rsid w:val="008A10D1"/>
    <w:rsid w:val="008A1B75"/>
    <w:rsid w:val="008A320E"/>
    <w:rsid w:val="008A6AD2"/>
    <w:rsid w:val="008B392D"/>
    <w:rsid w:val="008B6906"/>
    <w:rsid w:val="008B6A65"/>
    <w:rsid w:val="008C4157"/>
    <w:rsid w:val="008E3490"/>
    <w:rsid w:val="008E6C63"/>
    <w:rsid w:val="008F02FC"/>
    <w:rsid w:val="008F0B24"/>
    <w:rsid w:val="008F3E7D"/>
    <w:rsid w:val="008F6470"/>
    <w:rsid w:val="008F75C8"/>
    <w:rsid w:val="00906226"/>
    <w:rsid w:val="00906588"/>
    <w:rsid w:val="00907833"/>
    <w:rsid w:val="009132B5"/>
    <w:rsid w:val="0091605F"/>
    <w:rsid w:val="00921B66"/>
    <w:rsid w:val="00930BD0"/>
    <w:rsid w:val="0093237B"/>
    <w:rsid w:val="0094117B"/>
    <w:rsid w:val="00942C41"/>
    <w:rsid w:val="0095021A"/>
    <w:rsid w:val="009609B0"/>
    <w:rsid w:val="00970681"/>
    <w:rsid w:val="00973C05"/>
    <w:rsid w:val="009969F1"/>
    <w:rsid w:val="00997E4F"/>
    <w:rsid w:val="009A2904"/>
    <w:rsid w:val="009A350C"/>
    <w:rsid w:val="009A6CA7"/>
    <w:rsid w:val="009B2A11"/>
    <w:rsid w:val="009B6B0D"/>
    <w:rsid w:val="009C4FF6"/>
    <w:rsid w:val="009D0420"/>
    <w:rsid w:val="009D4C7F"/>
    <w:rsid w:val="009E6192"/>
    <w:rsid w:val="009F0116"/>
    <w:rsid w:val="009F6DCA"/>
    <w:rsid w:val="00A01081"/>
    <w:rsid w:val="00A035FB"/>
    <w:rsid w:val="00A1017F"/>
    <w:rsid w:val="00A11A5F"/>
    <w:rsid w:val="00A126DB"/>
    <w:rsid w:val="00A12A96"/>
    <w:rsid w:val="00A16CB8"/>
    <w:rsid w:val="00A23D0F"/>
    <w:rsid w:val="00A2438F"/>
    <w:rsid w:val="00A35C84"/>
    <w:rsid w:val="00A407CE"/>
    <w:rsid w:val="00A45018"/>
    <w:rsid w:val="00A51250"/>
    <w:rsid w:val="00A558F9"/>
    <w:rsid w:val="00A57151"/>
    <w:rsid w:val="00A57996"/>
    <w:rsid w:val="00A57FDC"/>
    <w:rsid w:val="00A6066A"/>
    <w:rsid w:val="00A63201"/>
    <w:rsid w:val="00A64B8D"/>
    <w:rsid w:val="00A67457"/>
    <w:rsid w:val="00A73052"/>
    <w:rsid w:val="00A73D3E"/>
    <w:rsid w:val="00A73DE9"/>
    <w:rsid w:val="00A8346E"/>
    <w:rsid w:val="00A83A22"/>
    <w:rsid w:val="00A86E85"/>
    <w:rsid w:val="00A8777A"/>
    <w:rsid w:val="00A9160D"/>
    <w:rsid w:val="00A95C16"/>
    <w:rsid w:val="00AA455D"/>
    <w:rsid w:val="00AA4F78"/>
    <w:rsid w:val="00AA65C1"/>
    <w:rsid w:val="00AB08DE"/>
    <w:rsid w:val="00AB24E4"/>
    <w:rsid w:val="00AC171B"/>
    <w:rsid w:val="00AC2EDB"/>
    <w:rsid w:val="00AD57BA"/>
    <w:rsid w:val="00AD5933"/>
    <w:rsid w:val="00AE2BE2"/>
    <w:rsid w:val="00AE46D9"/>
    <w:rsid w:val="00AE5A9D"/>
    <w:rsid w:val="00AF3EF0"/>
    <w:rsid w:val="00AF5813"/>
    <w:rsid w:val="00AF73CB"/>
    <w:rsid w:val="00B004E1"/>
    <w:rsid w:val="00B00663"/>
    <w:rsid w:val="00B026E9"/>
    <w:rsid w:val="00B10BC0"/>
    <w:rsid w:val="00B17A28"/>
    <w:rsid w:val="00B2090C"/>
    <w:rsid w:val="00B22B3F"/>
    <w:rsid w:val="00B3022A"/>
    <w:rsid w:val="00B41524"/>
    <w:rsid w:val="00B50624"/>
    <w:rsid w:val="00B52A0C"/>
    <w:rsid w:val="00B54A8D"/>
    <w:rsid w:val="00B70CA5"/>
    <w:rsid w:val="00B76E01"/>
    <w:rsid w:val="00B77927"/>
    <w:rsid w:val="00B826B3"/>
    <w:rsid w:val="00B85AD5"/>
    <w:rsid w:val="00B85C41"/>
    <w:rsid w:val="00B8799F"/>
    <w:rsid w:val="00B90170"/>
    <w:rsid w:val="00B932C8"/>
    <w:rsid w:val="00B94B17"/>
    <w:rsid w:val="00B96E3A"/>
    <w:rsid w:val="00BA32FD"/>
    <w:rsid w:val="00BA5186"/>
    <w:rsid w:val="00BB19A3"/>
    <w:rsid w:val="00BC0036"/>
    <w:rsid w:val="00BC3444"/>
    <w:rsid w:val="00BC3703"/>
    <w:rsid w:val="00BC78DA"/>
    <w:rsid w:val="00BC7E90"/>
    <w:rsid w:val="00BD11B8"/>
    <w:rsid w:val="00BD5D80"/>
    <w:rsid w:val="00BD7F3E"/>
    <w:rsid w:val="00BF299F"/>
    <w:rsid w:val="00BF7F5B"/>
    <w:rsid w:val="00C03898"/>
    <w:rsid w:val="00C0688F"/>
    <w:rsid w:val="00C103FE"/>
    <w:rsid w:val="00C10C98"/>
    <w:rsid w:val="00C13A04"/>
    <w:rsid w:val="00C3248C"/>
    <w:rsid w:val="00C355F6"/>
    <w:rsid w:val="00C36564"/>
    <w:rsid w:val="00C4174E"/>
    <w:rsid w:val="00C56480"/>
    <w:rsid w:val="00C6478E"/>
    <w:rsid w:val="00C65EB5"/>
    <w:rsid w:val="00C70A45"/>
    <w:rsid w:val="00C774C2"/>
    <w:rsid w:val="00C8169C"/>
    <w:rsid w:val="00C84978"/>
    <w:rsid w:val="00C85F91"/>
    <w:rsid w:val="00C876CE"/>
    <w:rsid w:val="00C93FAE"/>
    <w:rsid w:val="00CA0638"/>
    <w:rsid w:val="00CA16E0"/>
    <w:rsid w:val="00CA27AA"/>
    <w:rsid w:val="00CA36C7"/>
    <w:rsid w:val="00CA43E7"/>
    <w:rsid w:val="00CA7198"/>
    <w:rsid w:val="00CB5A5D"/>
    <w:rsid w:val="00CC050D"/>
    <w:rsid w:val="00CC3823"/>
    <w:rsid w:val="00CD30C9"/>
    <w:rsid w:val="00CD398C"/>
    <w:rsid w:val="00CD5120"/>
    <w:rsid w:val="00CE33FB"/>
    <w:rsid w:val="00CE5DB0"/>
    <w:rsid w:val="00CF5893"/>
    <w:rsid w:val="00CF75C5"/>
    <w:rsid w:val="00CF7AB0"/>
    <w:rsid w:val="00D012F9"/>
    <w:rsid w:val="00D04715"/>
    <w:rsid w:val="00D158BC"/>
    <w:rsid w:val="00D15E9A"/>
    <w:rsid w:val="00D25580"/>
    <w:rsid w:val="00D27B8F"/>
    <w:rsid w:val="00D30A2A"/>
    <w:rsid w:val="00D43606"/>
    <w:rsid w:val="00D464ED"/>
    <w:rsid w:val="00D46D58"/>
    <w:rsid w:val="00D54957"/>
    <w:rsid w:val="00D83AF8"/>
    <w:rsid w:val="00D91E7E"/>
    <w:rsid w:val="00D920A6"/>
    <w:rsid w:val="00D92BDB"/>
    <w:rsid w:val="00DA25AA"/>
    <w:rsid w:val="00DA4950"/>
    <w:rsid w:val="00DB1AD0"/>
    <w:rsid w:val="00DB31D7"/>
    <w:rsid w:val="00DB7E2A"/>
    <w:rsid w:val="00DC2292"/>
    <w:rsid w:val="00DC470C"/>
    <w:rsid w:val="00DC4D98"/>
    <w:rsid w:val="00DC53FF"/>
    <w:rsid w:val="00DC7873"/>
    <w:rsid w:val="00DD0DE2"/>
    <w:rsid w:val="00DD32BE"/>
    <w:rsid w:val="00DD3446"/>
    <w:rsid w:val="00DD3D89"/>
    <w:rsid w:val="00DD6767"/>
    <w:rsid w:val="00DE0519"/>
    <w:rsid w:val="00DE15B3"/>
    <w:rsid w:val="00DE5DE2"/>
    <w:rsid w:val="00DF09C6"/>
    <w:rsid w:val="00DF44EC"/>
    <w:rsid w:val="00E01405"/>
    <w:rsid w:val="00E029C0"/>
    <w:rsid w:val="00E046FA"/>
    <w:rsid w:val="00E11121"/>
    <w:rsid w:val="00E120C6"/>
    <w:rsid w:val="00E13292"/>
    <w:rsid w:val="00E145E9"/>
    <w:rsid w:val="00E16BE0"/>
    <w:rsid w:val="00E175D3"/>
    <w:rsid w:val="00E240DE"/>
    <w:rsid w:val="00E3171A"/>
    <w:rsid w:val="00E32A43"/>
    <w:rsid w:val="00E4051E"/>
    <w:rsid w:val="00E4255C"/>
    <w:rsid w:val="00E45B8D"/>
    <w:rsid w:val="00E46B28"/>
    <w:rsid w:val="00E50A91"/>
    <w:rsid w:val="00E51A20"/>
    <w:rsid w:val="00E5606E"/>
    <w:rsid w:val="00E615A0"/>
    <w:rsid w:val="00E6265A"/>
    <w:rsid w:val="00E62837"/>
    <w:rsid w:val="00E72E95"/>
    <w:rsid w:val="00E7323E"/>
    <w:rsid w:val="00E77C73"/>
    <w:rsid w:val="00E80BBC"/>
    <w:rsid w:val="00E833EB"/>
    <w:rsid w:val="00E8708A"/>
    <w:rsid w:val="00E9029A"/>
    <w:rsid w:val="00E94C52"/>
    <w:rsid w:val="00E968B5"/>
    <w:rsid w:val="00E973DA"/>
    <w:rsid w:val="00E977FA"/>
    <w:rsid w:val="00EA5E75"/>
    <w:rsid w:val="00EA6BD9"/>
    <w:rsid w:val="00EB15F2"/>
    <w:rsid w:val="00EC3B6C"/>
    <w:rsid w:val="00EC70B5"/>
    <w:rsid w:val="00ED5040"/>
    <w:rsid w:val="00ED5211"/>
    <w:rsid w:val="00ED5BAB"/>
    <w:rsid w:val="00ED7A49"/>
    <w:rsid w:val="00EE1228"/>
    <w:rsid w:val="00EE39DD"/>
    <w:rsid w:val="00EE74CE"/>
    <w:rsid w:val="00EF48E3"/>
    <w:rsid w:val="00F00728"/>
    <w:rsid w:val="00F03FEF"/>
    <w:rsid w:val="00F07F75"/>
    <w:rsid w:val="00F106FF"/>
    <w:rsid w:val="00F11D66"/>
    <w:rsid w:val="00F14981"/>
    <w:rsid w:val="00F22765"/>
    <w:rsid w:val="00F27689"/>
    <w:rsid w:val="00F279E5"/>
    <w:rsid w:val="00F27D40"/>
    <w:rsid w:val="00F3437B"/>
    <w:rsid w:val="00F358E1"/>
    <w:rsid w:val="00F36DA6"/>
    <w:rsid w:val="00F54558"/>
    <w:rsid w:val="00F61F4E"/>
    <w:rsid w:val="00F62D5C"/>
    <w:rsid w:val="00F705C7"/>
    <w:rsid w:val="00F70BA1"/>
    <w:rsid w:val="00F718E0"/>
    <w:rsid w:val="00F71B4A"/>
    <w:rsid w:val="00F72F3A"/>
    <w:rsid w:val="00F83166"/>
    <w:rsid w:val="00F834B4"/>
    <w:rsid w:val="00F83E28"/>
    <w:rsid w:val="00F8420E"/>
    <w:rsid w:val="00F84BC5"/>
    <w:rsid w:val="00F87E3F"/>
    <w:rsid w:val="00F917DC"/>
    <w:rsid w:val="00F9472B"/>
    <w:rsid w:val="00FA06C5"/>
    <w:rsid w:val="00FA0EB5"/>
    <w:rsid w:val="00FA3A52"/>
    <w:rsid w:val="00FB2930"/>
    <w:rsid w:val="00FB329F"/>
    <w:rsid w:val="00FB550D"/>
    <w:rsid w:val="00FB6679"/>
    <w:rsid w:val="00FB7D52"/>
    <w:rsid w:val="00FC0697"/>
    <w:rsid w:val="00FD0551"/>
    <w:rsid w:val="00FD35D9"/>
    <w:rsid w:val="00FE4056"/>
    <w:rsid w:val="00FF1094"/>
    <w:rsid w:val="00FF61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AA4CD"/>
  <w14:defaultImageDpi w14:val="330"/>
  <w15:chartTrackingRefBased/>
  <w15:docId w15:val="{D29D2C20-8D0D-4599-B266-F034427A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7D2AD2"/>
    <w:rPr>
      <w:rFonts w:ascii="Times New Roman" w:eastAsia="SimSun" w:hAnsi="Times New Roman"/>
      <w:sz w:val="24"/>
      <w:szCs w:val="24"/>
      <w:lang w:eastAsia="zh-CN"/>
    </w:rPr>
  </w:style>
  <w:style w:type="paragraph" w:styleId="Titre1">
    <w:name w:val="heading 1"/>
    <w:basedOn w:val="Normal"/>
    <w:next w:val="Normal"/>
    <w:link w:val="Titre1Car"/>
    <w:uiPriority w:val="9"/>
    <w:qFormat/>
    <w:rsid w:val="00A83A22"/>
    <w:pPr>
      <w:keepNext/>
      <w:spacing w:before="240" w:after="60"/>
      <w:outlineLvl w:val="0"/>
    </w:pPr>
    <w:rPr>
      <w:rFonts w:ascii="Calibri Light" w:eastAsia="Times New Roman" w:hAnsi="Calibri Light"/>
      <w:b/>
      <w:bCs/>
      <w:kern w:val="32"/>
      <w:sz w:val="32"/>
      <w:szCs w:val="32"/>
    </w:rPr>
  </w:style>
  <w:style w:type="paragraph" w:styleId="Titre2">
    <w:name w:val="heading 2"/>
    <w:basedOn w:val="Normal"/>
    <w:next w:val="Normal"/>
    <w:link w:val="Titre2Car"/>
    <w:uiPriority w:val="9"/>
    <w:semiHidden/>
    <w:unhideWhenUsed/>
    <w:qFormat/>
    <w:rsid w:val="007467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EE39DD"/>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1AD0"/>
    <w:pPr>
      <w:tabs>
        <w:tab w:val="center" w:pos="4536"/>
        <w:tab w:val="right" w:pos="9072"/>
      </w:tabs>
    </w:pPr>
    <w:rPr>
      <w:rFonts w:ascii="Calibri" w:eastAsia="Calibri" w:hAnsi="Calibri"/>
      <w:lang w:eastAsia="en-US"/>
    </w:rPr>
  </w:style>
  <w:style w:type="character" w:customStyle="1" w:styleId="En-tteCar">
    <w:name w:val="En-tête Car"/>
    <w:basedOn w:val="Policepardfaut"/>
    <w:link w:val="En-tte"/>
    <w:uiPriority w:val="99"/>
    <w:rsid w:val="00DB1AD0"/>
  </w:style>
  <w:style w:type="paragraph" w:styleId="Pieddepage">
    <w:name w:val="footer"/>
    <w:basedOn w:val="Normal"/>
    <w:link w:val="PieddepageCar"/>
    <w:uiPriority w:val="99"/>
    <w:unhideWhenUsed/>
    <w:rsid w:val="00DB1AD0"/>
    <w:pPr>
      <w:tabs>
        <w:tab w:val="center" w:pos="4536"/>
        <w:tab w:val="right" w:pos="9072"/>
      </w:tabs>
    </w:pPr>
    <w:rPr>
      <w:rFonts w:ascii="Calibri" w:eastAsia="Calibri" w:hAnsi="Calibri"/>
      <w:lang w:eastAsia="en-US"/>
    </w:rPr>
  </w:style>
  <w:style w:type="character" w:customStyle="1" w:styleId="PieddepageCar">
    <w:name w:val="Pied de page Car"/>
    <w:basedOn w:val="Policepardfaut"/>
    <w:link w:val="Pieddepage"/>
    <w:uiPriority w:val="99"/>
    <w:rsid w:val="00DB1AD0"/>
  </w:style>
  <w:style w:type="paragraph" w:customStyle="1" w:styleId="m-BlocReference">
    <w:name w:val="m-BlocReference"/>
    <w:basedOn w:val="Normal"/>
    <w:rsid w:val="007D2AD2"/>
    <w:pPr>
      <w:jc w:val="both"/>
    </w:pPr>
    <w:rPr>
      <w:rFonts w:ascii="Liberation Sans" w:eastAsia="Arial Unicode MS" w:hAnsi="Liberation Sans"/>
      <w:w w:val="88"/>
      <w:sz w:val="16"/>
      <w:lang w:eastAsia="fr-FR"/>
    </w:rPr>
  </w:style>
  <w:style w:type="paragraph" w:customStyle="1" w:styleId="m-BlocReference2">
    <w:name w:val="m-BlocReference2"/>
    <w:basedOn w:val="m-BlocReference"/>
    <w:rsid w:val="007D2AD2"/>
    <w:pPr>
      <w:spacing w:after="102"/>
    </w:pPr>
  </w:style>
  <w:style w:type="paragraph" w:customStyle="1" w:styleId="m-BlocEmetteur">
    <w:name w:val="m-BlocEmetteur"/>
    <w:basedOn w:val="Normal"/>
    <w:rsid w:val="007D2AD2"/>
    <w:pPr>
      <w:jc w:val="both"/>
    </w:pPr>
    <w:rPr>
      <w:rFonts w:ascii="Liberation Serif" w:eastAsia="Times New Roman" w:hAnsi="Liberation Serif"/>
      <w:i/>
      <w:w w:val="93"/>
      <w:sz w:val="18"/>
      <w:lang w:eastAsia="fr-FR"/>
    </w:rPr>
  </w:style>
  <w:style w:type="paragraph" w:styleId="NormalWeb">
    <w:name w:val="Normal (Web)"/>
    <w:basedOn w:val="Normal"/>
    <w:rsid w:val="00653F45"/>
    <w:pPr>
      <w:spacing w:before="100" w:beforeAutospacing="1" w:after="119"/>
    </w:pPr>
    <w:rPr>
      <w:rFonts w:eastAsia="Times New Roman"/>
      <w:lang w:eastAsia="fr-FR"/>
    </w:rPr>
  </w:style>
  <w:style w:type="paragraph" w:customStyle="1" w:styleId="m-infos">
    <w:name w:val="m-infos"/>
    <w:basedOn w:val="Normal"/>
    <w:rsid w:val="00653F45"/>
    <w:pPr>
      <w:overflowPunct w:val="0"/>
      <w:autoSpaceDE w:val="0"/>
      <w:autoSpaceDN w:val="0"/>
      <w:adjustRightInd w:val="0"/>
      <w:spacing w:after="40"/>
      <w:textAlignment w:val="baseline"/>
    </w:pPr>
    <w:rPr>
      <w:rFonts w:eastAsia="Times New Roman"/>
      <w:sz w:val="20"/>
      <w:lang w:eastAsia="fr-FR"/>
    </w:rPr>
  </w:style>
  <w:style w:type="character" w:customStyle="1" w:styleId="Titre1Car">
    <w:name w:val="Titre 1 Car"/>
    <w:link w:val="Titre1"/>
    <w:uiPriority w:val="9"/>
    <w:rsid w:val="00A83A22"/>
    <w:rPr>
      <w:rFonts w:ascii="Calibri Light" w:eastAsia="Times New Roman" w:hAnsi="Calibri Light" w:cs="Times New Roman"/>
      <w:b/>
      <w:bCs/>
      <w:kern w:val="32"/>
      <w:sz w:val="32"/>
      <w:szCs w:val="32"/>
      <w:lang w:eastAsia="zh-CN"/>
    </w:rPr>
  </w:style>
  <w:style w:type="paragraph" w:styleId="Titre">
    <w:name w:val="Title"/>
    <w:basedOn w:val="Normal"/>
    <w:next w:val="Normal"/>
    <w:link w:val="TitreCar"/>
    <w:uiPriority w:val="10"/>
    <w:qFormat/>
    <w:rsid w:val="00A83A22"/>
    <w:pPr>
      <w:spacing w:before="240" w:after="60"/>
      <w:jc w:val="center"/>
      <w:outlineLvl w:val="0"/>
    </w:pPr>
    <w:rPr>
      <w:rFonts w:ascii="Calibri Light" w:eastAsia="Times New Roman" w:hAnsi="Calibri Light"/>
      <w:b/>
      <w:bCs/>
      <w:kern w:val="28"/>
      <w:sz w:val="32"/>
      <w:szCs w:val="32"/>
    </w:rPr>
  </w:style>
  <w:style w:type="character" w:customStyle="1" w:styleId="TitreCar">
    <w:name w:val="Titre Car"/>
    <w:link w:val="Titre"/>
    <w:uiPriority w:val="10"/>
    <w:rsid w:val="00A83A22"/>
    <w:rPr>
      <w:rFonts w:ascii="Calibri Light" w:eastAsia="Times New Roman" w:hAnsi="Calibri Light" w:cs="Times New Roman"/>
      <w:b/>
      <w:bCs/>
      <w:kern w:val="28"/>
      <w:sz w:val="32"/>
      <w:szCs w:val="32"/>
      <w:lang w:eastAsia="zh-CN"/>
    </w:rPr>
  </w:style>
  <w:style w:type="table" w:styleId="Grilledutableau">
    <w:name w:val="Table Grid"/>
    <w:basedOn w:val="TableauNormal"/>
    <w:uiPriority w:val="39"/>
    <w:rsid w:val="00FB5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F54558"/>
  </w:style>
  <w:style w:type="paragraph" w:styleId="Paragraphedeliste">
    <w:name w:val="List Paragraph"/>
    <w:basedOn w:val="Normal"/>
    <w:uiPriority w:val="72"/>
    <w:qFormat/>
    <w:rsid w:val="00E72E95"/>
    <w:pPr>
      <w:ind w:left="720"/>
      <w:contextualSpacing/>
    </w:pPr>
  </w:style>
  <w:style w:type="paragraph" w:styleId="Notedebasdepage">
    <w:name w:val="footnote text"/>
    <w:basedOn w:val="Normal"/>
    <w:link w:val="NotedebasdepageCar"/>
    <w:uiPriority w:val="99"/>
    <w:semiHidden/>
    <w:unhideWhenUsed/>
    <w:rsid w:val="00CC3823"/>
    <w:rPr>
      <w:sz w:val="20"/>
      <w:szCs w:val="20"/>
    </w:rPr>
  </w:style>
  <w:style w:type="character" w:customStyle="1" w:styleId="NotedebasdepageCar">
    <w:name w:val="Note de bas de page Car"/>
    <w:basedOn w:val="Policepardfaut"/>
    <w:link w:val="Notedebasdepage"/>
    <w:uiPriority w:val="99"/>
    <w:semiHidden/>
    <w:rsid w:val="00CC3823"/>
    <w:rPr>
      <w:rFonts w:ascii="Times New Roman" w:eastAsia="SimSun" w:hAnsi="Times New Roman"/>
      <w:lang w:eastAsia="zh-CN"/>
    </w:rPr>
  </w:style>
  <w:style w:type="character" w:styleId="Appelnotedebasdep">
    <w:name w:val="footnote reference"/>
    <w:basedOn w:val="Policepardfaut"/>
    <w:uiPriority w:val="99"/>
    <w:semiHidden/>
    <w:unhideWhenUsed/>
    <w:rsid w:val="00CC3823"/>
    <w:rPr>
      <w:vertAlign w:val="superscript"/>
    </w:rPr>
  </w:style>
  <w:style w:type="character" w:styleId="Lienhypertexte">
    <w:name w:val="Hyperlink"/>
    <w:basedOn w:val="Policepardfaut"/>
    <w:uiPriority w:val="99"/>
    <w:unhideWhenUsed/>
    <w:rsid w:val="00CC3823"/>
    <w:rPr>
      <w:color w:val="0563C1" w:themeColor="hyperlink"/>
      <w:u w:val="single"/>
    </w:rPr>
  </w:style>
  <w:style w:type="character" w:styleId="Mentionnonrsolue">
    <w:name w:val="Unresolved Mention"/>
    <w:basedOn w:val="Policepardfaut"/>
    <w:uiPriority w:val="47"/>
    <w:rsid w:val="00CC3823"/>
    <w:rPr>
      <w:color w:val="605E5C"/>
      <w:shd w:val="clear" w:color="auto" w:fill="E1DFDD"/>
    </w:rPr>
  </w:style>
  <w:style w:type="paragraph" w:styleId="Rvision">
    <w:name w:val="Revision"/>
    <w:hidden/>
    <w:uiPriority w:val="71"/>
    <w:unhideWhenUsed/>
    <w:rsid w:val="000F77F5"/>
    <w:rPr>
      <w:rFonts w:ascii="Times New Roman" w:eastAsia="SimSun" w:hAnsi="Times New Roman"/>
      <w:sz w:val="24"/>
      <w:szCs w:val="24"/>
      <w:lang w:eastAsia="zh-CN"/>
    </w:rPr>
  </w:style>
  <w:style w:type="character" w:styleId="Marquedecommentaire">
    <w:name w:val="annotation reference"/>
    <w:basedOn w:val="Policepardfaut"/>
    <w:uiPriority w:val="99"/>
    <w:semiHidden/>
    <w:unhideWhenUsed/>
    <w:rsid w:val="003E26B2"/>
    <w:rPr>
      <w:sz w:val="16"/>
      <w:szCs w:val="16"/>
    </w:rPr>
  </w:style>
  <w:style w:type="paragraph" w:styleId="Commentaire">
    <w:name w:val="annotation text"/>
    <w:basedOn w:val="Normal"/>
    <w:link w:val="CommentaireCar"/>
    <w:uiPriority w:val="99"/>
    <w:unhideWhenUsed/>
    <w:rsid w:val="003E26B2"/>
    <w:rPr>
      <w:sz w:val="20"/>
      <w:szCs w:val="20"/>
    </w:rPr>
  </w:style>
  <w:style w:type="character" w:customStyle="1" w:styleId="CommentaireCar">
    <w:name w:val="Commentaire Car"/>
    <w:basedOn w:val="Policepardfaut"/>
    <w:link w:val="Commentaire"/>
    <w:uiPriority w:val="99"/>
    <w:rsid w:val="003E26B2"/>
    <w:rPr>
      <w:rFonts w:ascii="Times New Roman" w:eastAsia="SimSun" w:hAnsi="Times New Roman"/>
      <w:lang w:eastAsia="zh-CN"/>
    </w:rPr>
  </w:style>
  <w:style w:type="paragraph" w:styleId="Objetducommentaire">
    <w:name w:val="annotation subject"/>
    <w:basedOn w:val="Commentaire"/>
    <w:next w:val="Commentaire"/>
    <w:link w:val="ObjetducommentaireCar"/>
    <w:uiPriority w:val="99"/>
    <w:semiHidden/>
    <w:unhideWhenUsed/>
    <w:rsid w:val="003E26B2"/>
    <w:rPr>
      <w:b/>
      <w:bCs/>
    </w:rPr>
  </w:style>
  <w:style w:type="character" w:customStyle="1" w:styleId="ObjetducommentaireCar">
    <w:name w:val="Objet du commentaire Car"/>
    <w:basedOn w:val="CommentaireCar"/>
    <w:link w:val="Objetducommentaire"/>
    <w:uiPriority w:val="99"/>
    <w:semiHidden/>
    <w:rsid w:val="003E26B2"/>
    <w:rPr>
      <w:rFonts w:ascii="Times New Roman" w:eastAsia="SimSun" w:hAnsi="Times New Roman"/>
      <w:b/>
      <w:bCs/>
      <w:lang w:eastAsia="zh-CN"/>
    </w:rPr>
  </w:style>
  <w:style w:type="character" w:customStyle="1" w:styleId="Titre2Car">
    <w:name w:val="Titre 2 Car"/>
    <w:basedOn w:val="Policepardfaut"/>
    <w:link w:val="Titre2"/>
    <w:uiPriority w:val="9"/>
    <w:semiHidden/>
    <w:rsid w:val="007467A7"/>
    <w:rPr>
      <w:rFonts w:asciiTheme="majorHAnsi" w:eastAsiaTheme="majorEastAsia" w:hAnsiTheme="majorHAnsi" w:cstheme="majorBidi"/>
      <w:color w:val="2F5496" w:themeColor="accent1" w:themeShade="BF"/>
      <w:sz w:val="26"/>
      <w:szCs w:val="26"/>
      <w:lang w:eastAsia="zh-CN"/>
    </w:rPr>
  </w:style>
  <w:style w:type="character" w:customStyle="1" w:styleId="Titre3Car">
    <w:name w:val="Titre 3 Car"/>
    <w:basedOn w:val="Policepardfaut"/>
    <w:link w:val="Titre3"/>
    <w:uiPriority w:val="9"/>
    <w:semiHidden/>
    <w:rsid w:val="00EE39DD"/>
    <w:rPr>
      <w:rFonts w:asciiTheme="majorHAnsi" w:eastAsiaTheme="majorEastAsia" w:hAnsiTheme="majorHAnsi" w:cstheme="majorBidi"/>
      <w:color w:val="1F3763" w:themeColor="accent1" w:themeShade="7F"/>
      <w:sz w:val="24"/>
      <w:szCs w:val="24"/>
      <w:lang w:eastAsia="zh-CN"/>
    </w:rPr>
  </w:style>
  <w:style w:type="numbering" w:customStyle="1" w:styleId="Style1">
    <w:name w:val="Style1"/>
    <w:uiPriority w:val="99"/>
    <w:rsid w:val="00DE0519"/>
    <w:pPr>
      <w:numPr>
        <w:numId w:val="32"/>
      </w:numPr>
    </w:pPr>
  </w:style>
  <w:style w:type="character" w:styleId="Lienhypertextesuivivisit">
    <w:name w:val="FollowedHyperlink"/>
    <w:basedOn w:val="Policepardfaut"/>
    <w:uiPriority w:val="99"/>
    <w:semiHidden/>
    <w:unhideWhenUsed/>
    <w:rsid w:val="00A86E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1528">
      <w:bodyDiv w:val="1"/>
      <w:marLeft w:val="0"/>
      <w:marRight w:val="0"/>
      <w:marTop w:val="0"/>
      <w:marBottom w:val="0"/>
      <w:divBdr>
        <w:top w:val="none" w:sz="0" w:space="0" w:color="auto"/>
        <w:left w:val="none" w:sz="0" w:space="0" w:color="auto"/>
        <w:bottom w:val="none" w:sz="0" w:space="0" w:color="auto"/>
        <w:right w:val="none" w:sz="0" w:space="0" w:color="auto"/>
      </w:divBdr>
    </w:div>
    <w:div w:id="87434653">
      <w:bodyDiv w:val="1"/>
      <w:marLeft w:val="0"/>
      <w:marRight w:val="0"/>
      <w:marTop w:val="0"/>
      <w:marBottom w:val="0"/>
      <w:divBdr>
        <w:top w:val="none" w:sz="0" w:space="0" w:color="auto"/>
        <w:left w:val="none" w:sz="0" w:space="0" w:color="auto"/>
        <w:bottom w:val="none" w:sz="0" w:space="0" w:color="auto"/>
        <w:right w:val="none" w:sz="0" w:space="0" w:color="auto"/>
      </w:divBdr>
    </w:div>
    <w:div w:id="101463389">
      <w:bodyDiv w:val="1"/>
      <w:marLeft w:val="0"/>
      <w:marRight w:val="0"/>
      <w:marTop w:val="0"/>
      <w:marBottom w:val="0"/>
      <w:divBdr>
        <w:top w:val="none" w:sz="0" w:space="0" w:color="auto"/>
        <w:left w:val="none" w:sz="0" w:space="0" w:color="auto"/>
        <w:bottom w:val="none" w:sz="0" w:space="0" w:color="auto"/>
        <w:right w:val="none" w:sz="0" w:space="0" w:color="auto"/>
      </w:divBdr>
    </w:div>
    <w:div w:id="149516488">
      <w:bodyDiv w:val="1"/>
      <w:marLeft w:val="0"/>
      <w:marRight w:val="0"/>
      <w:marTop w:val="0"/>
      <w:marBottom w:val="0"/>
      <w:divBdr>
        <w:top w:val="none" w:sz="0" w:space="0" w:color="auto"/>
        <w:left w:val="none" w:sz="0" w:space="0" w:color="auto"/>
        <w:bottom w:val="none" w:sz="0" w:space="0" w:color="auto"/>
        <w:right w:val="none" w:sz="0" w:space="0" w:color="auto"/>
      </w:divBdr>
    </w:div>
    <w:div w:id="174226382">
      <w:bodyDiv w:val="1"/>
      <w:marLeft w:val="0"/>
      <w:marRight w:val="0"/>
      <w:marTop w:val="0"/>
      <w:marBottom w:val="0"/>
      <w:divBdr>
        <w:top w:val="none" w:sz="0" w:space="0" w:color="auto"/>
        <w:left w:val="none" w:sz="0" w:space="0" w:color="auto"/>
        <w:bottom w:val="none" w:sz="0" w:space="0" w:color="auto"/>
        <w:right w:val="none" w:sz="0" w:space="0" w:color="auto"/>
      </w:divBdr>
    </w:div>
    <w:div w:id="234168398">
      <w:bodyDiv w:val="1"/>
      <w:marLeft w:val="0"/>
      <w:marRight w:val="0"/>
      <w:marTop w:val="0"/>
      <w:marBottom w:val="0"/>
      <w:divBdr>
        <w:top w:val="none" w:sz="0" w:space="0" w:color="auto"/>
        <w:left w:val="none" w:sz="0" w:space="0" w:color="auto"/>
        <w:bottom w:val="none" w:sz="0" w:space="0" w:color="auto"/>
        <w:right w:val="none" w:sz="0" w:space="0" w:color="auto"/>
      </w:divBdr>
    </w:div>
    <w:div w:id="319162573">
      <w:bodyDiv w:val="1"/>
      <w:marLeft w:val="0"/>
      <w:marRight w:val="0"/>
      <w:marTop w:val="0"/>
      <w:marBottom w:val="0"/>
      <w:divBdr>
        <w:top w:val="none" w:sz="0" w:space="0" w:color="auto"/>
        <w:left w:val="none" w:sz="0" w:space="0" w:color="auto"/>
        <w:bottom w:val="none" w:sz="0" w:space="0" w:color="auto"/>
        <w:right w:val="none" w:sz="0" w:space="0" w:color="auto"/>
      </w:divBdr>
    </w:div>
    <w:div w:id="337271334">
      <w:bodyDiv w:val="1"/>
      <w:marLeft w:val="0"/>
      <w:marRight w:val="0"/>
      <w:marTop w:val="0"/>
      <w:marBottom w:val="0"/>
      <w:divBdr>
        <w:top w:val="none" w:sz="0" w:space="0" w:color="auto"/>
        <w:left w:val="none" w:sz="0" w:space="0" w:color="auto"/>
        <w:bottom w:val="none" w:sz="0" w:space="0" w:color="auto"/>
        <w:right w:val="none" w:sz="0" w:space="0" w:color="auto"/>
      </w:divBdr>
    </w:div>
    <w:div w:id="348877349">
      <w:bodyDiv w:val="1"/>
      <w:marLeft w:val="0"/>
      <w:marRight w:val="0"/>
      <w:marTop w:val="0"/>
      <w:marBottom w:val="0"/>
      <w:divBdr>
        <w:top w:val="none" w:sz="0" w:space="0" w:color="auto"/>
        <w:left w:val="none" w:sz="0" w:space="0" w:color="auto"/>
        <w:bottom w:val="none" w:sz="0" w:space="0" w:color="auto"/>
        <w:right w:val="none" w:sz="0" w:space="0" w:color="auto"/>
      </w:divBdr>
    </w:div>
    <w:div w:id="395935511">
      <w:bodyDiv w:val="1"/>
      <w:marLeft w:val="0"/>
      <w:marRight w:val="0"/>
      <w:marTop w:val="0"/>
      <w:marBottom w:val="0"/>
      <w:divBdr>
        <w:top w:val="none" w:sz="0" w:space="0" w:color="auto"/>
        <w:left w:val="none" w:sz="0" w:space="0" w:color="auto"/>
        <w:bottom w:val="none" w:sz="0" w:space="0" w:color="auto"/>
        <w:right w:val="none" w:sz="0" w:space="0" w:color="auto"/>
      </w:divBdr>
    </w:div>
    <w:div w:id="400755873">
      <w:bodyDiv w:val="1"/>
      <w:marLeft w:val="0"/>
      <w:marRight w:val="0"/>
      <w:marTop w:val="0"/>
      <w:marBottom w:val="0"/>
      <w:divBdr>
        <w:top w:val="none" w:sz="0" w:space="0" w:color="auto"/>
        <w:left w:val="none" w:sz="0" w:space="0" w:color="auto"/>
        <w:bottom w:val="none" w:sz="0" w:space="0" w:color="auto"/>
        <w:right w:val="none" w:sz="0" w:space="0" w:color="auto"/>
      </w:divBdr>
    </w:div>
    <w:div w:id="627710097">
      <w:bodyDiv w:val="1"/>
      <w:marLeft w:val="0"/>
      <w:marRight w:val="0"/>
      <w:marTop w:val="0"/>
      <w:marBottom w:val="0"/>
      <w:divBdr>
        <w:top w:val="none" w:sz="0" w:space="0" w:color="auto"/>
        <w:left w:val="none" w:sz="0" w:space="0" w:color="auto"/>
        <w:bottom w:val="none" w:sz="0" w:space="0" w:color="auto"/>
        <w:right w:val="none" w:sz="0" w:space="0" w:color="auto"/>
      </w:divBdr>
    </w:div>
    <w:div w:id="719208420">
      <w:bodyDiv w:val="1"/>
      <w:marLeft w:val="0"/>
      <w:marRight w:val="0"/>
      <w:marTop w:val="0"/>
      <w:marBottom w:val="0"/>
      <w:divBdr>
        <w:top w:val="none" w:sz="0" w:space="0" w:color="auto"/>
        <w:left w:val="none" w:sz="0" w:space="0" w:color="auto"/>
        <w:bottom w:val="none" w:sz="0" w:space="0" w:color="auto"/>
        <w:right w:val="none" w:sz="0" w:space="0" w:color="auto"/>
      </w:divBdr>
    </w:div>
    <w:div w:id="855651522">
      <w:bodyDiv w:val="1"/>
      <w:marLeft w:val="0"/>
      <w:marRight w:val="0"/>
      <w:marTop w:val="0"/>
      <w:marBottom w:val="0"/>
      <w:divBdr>
        <w:top w:val="none" w:sz="0" w:space="0" w:color="auto"/>
        <w:left w:val="none" w:sz="0" w:space="0" w:color="auto"/>
        <w:bottom w:val="none" w:sz="0" w:space="0" w:color="auto"/>
        <w:right w:val="none" w:sz="0" w:space="0" w:color="auto"/>
      </w:divBdr>
    </w:div>
    <w:div w:id="905140705">
      <w:bodyDiv w:val="1"/>
      <w:marLeft w:val="0"/>
      <w:marRight w:val="0"/>
      <w:marTop w:val="0"/>
      <w:marBottom w:val="0"/>
      <w:divBdr>
        <w:top w:val="none" w:sz="0" w:space="0" w:color="auto"/>
        <w:left w:val="none" w:sz="0" w:space="0" w:color="auto"/>
        <w:bottom w:val="none" w:sz="0" w:space="0" w:color="auto"/>
        <w:right w:val="none" w:sz="0" w:space="0" w:color="auto"/>
      </w:divBdr>
    </w:div>
    <w:div w:id="954219331">
      <w:bodyDiv w:val="1"/>
      <w:marLeft w:val="0"/>
      <w:marRight w:val="0"/>
      <w:marTop w:val="0"/>
      <w:marBottom w:val="0"/>
      <w:divBdr>
        <w:top w:val="none" w:sz="0" w:space="0" w:color="auto"/>
        <w:left w:val="none" w:sz="0" w:space="0" w:color="auto"/>
        <w:bottom w:val="none" w:sz="0" w:space="0" w:color="auto"/>
        <w:right w:val="none" w:sz="0" w:space="0" w:color="auto"/>
      </w:divBdr>
    </w:div>
    <w:div w:id="997001432">
      <w:bodyDiv w:val="1"/>
      <w:marLeft w:val="0"/>
      <w:marRight w:val="0"/>
      <w:marTop w:val="0"/>
      <w:marBottom w:val="0"/>
      <w:divBdr>
        <w:top w:val="none" w:sz="0" w:space="0" w:color="auto"/>
        <w:left w:val="none" w:sz="0" w:space="0" w:color="auto"/>
        <w:bottom w:val="none" w:sz="0" w:space="0" w:color="auto"/>
        <w:right w:val="none" w:sz="0" w:space="0" w:color="auto"/>
      </w:divBdr>
    </w:div>
    <w:div w:id="1065034497">
      <w:bodyDiv w:val="1"/>
      <w:marLeft w:val="0"/>
      <w:marRight w:val="0"/>
      <w:marTop w:val="0"/>
      <w:marBottom w:val="0"/>
      <w:divBdr>
        <w:top w:val="none" w:sz="0" w:space="0" w:color="auto"/>
        <w:left w:val="none" w:sz="0" w:space="0" w:color="auto"/>
        <w:bottom w:val="none" w:sz="0" w:space="0" w:color="auto"/>
        <w:right w:val="none" w:sz="0" w:space="0" w:color="auto"/>
      </w:divBdr>
    </w:div>
    <w:div w:id="1126703617">
      <w:bodyDiv w:val="1"/>
      <w:marLeft w:val="0"/>
      <w:marRight w:val="0"/>
      <w:marTop w:val="0"/>
      <w:marBottom w:val="0"/>
      <w:divBdr>
        <w:top w:val="none" w:sz="0" w:space="0" w:color="auto"/>
        <w:left w:val="none" w:sz="0" w:space="0" w:color="auto"/>
        <w:bottom w:val="none" w:sz="0" w:space="0" w:color="auto"/>
        <w:right w:val="none" w:sz="0" w:space="0" w:color="auto"/>
      </w:divBdr>
    </w:div>
    <w:div w:id="1194659245">
      <w:bodyDiv w:val="1"/>
      <w:marLeft w:val="0"/>
      <w:marRight w:val="0"/>
      <w:marTop w:val="0"/>
      <w:marBottom w:val="0"/>
      <w:divBdr>
        <w:top w:val="none" w:sz="0" w:space="0" w:color="auto"/>
        <w:left w:val="none" w:sz="0" w:space="0" w:color="auto"/>
        <w:bottom w:val="none" w:sz="0" w:space="0" w:color="auto"/>
        <w:right w:val="none" w:sz="0" w:space="0" w:color="auto"/>
      </w:divBdr>
    </w:div>
    <w:div w:id="1315644841">
      <w:bodyDiv w:val="1"/>
      <w:marLeft w:val="0"/>
      <w:marRight w:val="0"/>
      <w:marTop w:val="0"/>
      <w:marBottom w:val="0"/>
      <w:divBdr>
        <w:top w:val="none" w:sz="0" w:space="0" w:color="auto"/>
        <w:left w:val="none" w:sz="0" w:space="0" w:color="auto"/>
        <w:bottom w:val="none" w:sz="0" w:space="0" w:color="auto"/>
        <w:right w:val="none" w:sz="0" w:space="0" w:color="auto"/>
      </w:divBdr>
    </w:div>
    <w:div w:id="1417557685">
      <w:bodyDiv w:val="1"/>
      <w:marLeft w:val="0"/>
      <w:marRight w:val="0"/>
      <w:marTop w:val="0"/>
      <w:marBottom w:val="0"/>
      <w:divBdr>
        <w:top w:val="none" w:sz="0" w:space="0" w:color="auto"/>
        <w:left w:val="none" w:sz="0" w:space="0" w:color="auto"/>
        <w:bottom w:val="none" w:sz="0" w:space="0" w:color="auto"/>
        <w:right w:val="none" w:sz="0" w:space="0" w:color="auto"/>
      </w:divBdr>
    </w:div>
    <w:div w:id="1798452501">
      <w:bodyDiv w:val="1"/>
      <w:marLeft w:val="0"/>
      <w:marRight w:val="0"/>
      <w:marTop w:val="0"/>
      <w:marBottom w:val="0"/>
      <w:divBdr>
        <w:top w:val="none" w:sz="0" w:space="0" w:color="auto"/>
        <w:left w:val="none" w:sz="0" w:space="0" w:color="auto"/>
        <w:bottom w:val="none" w:sz="0" w:space="0" w:color="auto"/>
        <w:right w:val="none" w:sz="0" w:space="0" w:color="auto"/>
      </w:divBdr>
    </w:div>
    <w:div w:id="2021539461">
      <w:bodyDiv w:val="1"/>
      <w:marLeft w:val="0"/>
      <w:marRight w:val="0"/>
      <w:marTop w:val="0"/>
      <w:marBottom w:val="0"/>
      <w:divBdr>
        <w:top w:val="none" w:sz="0" w:space="0" w:color="auto"/>
        <w:left w:val="none" w:sz="0" w:space="0" w:color="auto"/>
        <w:bottom w:val="none" w:sz="0" w:space="0" w:color="auto"/>
        <w:right w:val="none" w:sz="0" w:space="0" w:color="auto"/>
      </w:divBdr>
      <w:divsChild>
        <w:div w:id="537157598">
          <w:marLeft w:val="0"/>
          <w:marRight w:val="0"/>
          <w:marTop w:val="0"/>
          <w:marBottom w:val="0"/>
          <w:divBdr>
            <w:top w:val="none" w:sz="0" w:space="0" w:color="auto"/>
            <w:left w:val="none" w:sz="0" w:space="0" w:color="auto"/>
            <w:bottom w:val="none" w:sz="0" w:space="0" w:color="auto"/>
            <w:right w:val="none" w:sz="0" w:space="0" w:color="auto"/>
          </w:divBdr>
          <w:divsChild>
            <w:div w:id="1170951461">
              <w:marLeft w:val="0"/>
              <w:marRight w:val="0"/>
              <w:marTop w:val="0"/>
              <w:marBottom w:val="0"/>
              <w:divBdr>
                <w:top w:val="none" w:sz="0" w:space="0" w:color="auto"/>
                <w:left w:val="none" w:sz="0" w:space="0" w:color="auto"/>
                <w:bottom w:val="none" w:sz="0" w:space="0" w:color="auto"/>
                <w:right w:val="none" w:sz="0" w:space="0" w:color="auto"/>
              </w:divBdr>
              <w:divsChild>
                <w:div w:id="1830443496">
                  <w:marLeft w:val="0"/>
                  <w:marRight w:val="0"/>
                  <w:marTop w:val="0"/>
                  <w:marBottom w:val="0"/>
                  <w:divBdr>
                    <w:top w:val="none" w:sz="0" w:space="0" w:color="auto"/>
                    <w:left w:val="none" w:sz="0" w:space="0" w:color="auto"/>
                    <w:bottom w:val="none" w:sz="0" w:space="0" w:color="auto"/>
                    <w:right w:val="none" w:sz="0" w:space="0" w:color="auto"/>
                  </w:divBdr>
                  <w:divsChild>
                    <w:div w:id="720444214">
                      <w:marLeft w:val="0"/>
                      <w:marRight w:val="0"/>
                      <w:marTop w:val="0"/>
                      <w:marBottom w:val="0"/>
                      <w:divBdr>
                        <w:top w:val="none" w:sz="0" w:space="0" w:color="auto"/>
                        <w:left w:val="none" w:sz="0" w:space="0" w:color="auto"/>
                        <w:bottom w:val="none" w:sz="0" w:space="0" w:color="auto"/>
                        <w:right w:val="none" w:sz="0" w:space="0" w:color="auto"/>
                      </w:divBdr>
                      <w:divsChild>
                        <w:div w:id="1215044371">
                          <w:marLeft w:val="0"/>
                          <w:marRight w:val="0"/>
                          <w:marTop w:val="0"/>
                          <w:marBottom w:val="0"/>
                          <w:divBdr>
                            <w:top w:val="none" w:sz="0" w:space="0" w:color="auto"/>
                            <w:left w:val="none" w:sz="0" w:space="0" w:color="auto"/>
                            <w:bottom w:val="none" w:sz="0" w:space="0" w:color="auto"/>
                            <w:right w:val="none" w:sz="0" w:space="0" w:color="auto"/>
                          </w:divBdr>
                          <w:divsChild>
                            <w:div w:id="1541631936">
                              <w:marLeft w:val="0"/>
                              <w:marRight w:val="0"/>
                              <w:marTop w:val="0"/>
                              <w:marBottom w:val="0"/>
                              <w:divBdr>
                                <w:top w:val="none" w:sz="0" w:space="0" w:color="auto"/>
                                <w:left w:val="none" w:sz="0" w:space="0" w:color="auto"/>
                                <w:bottom w:val="none" w:sz="0" w:space="0" w:color="auto"/>
                                <w:right w:val="none" w:sz="0" w:space="0" w:color="auto"/>
                              </w:divBdr>
                              <w:divsChild>
                                <w:div w:id="14767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vice-public.fr/simulateur/calcul/zonageFranceRuralitesRevitalisation" TargetMode="External"/><Relationship Id="rId18" Type="http://schemas.openxmlformats.org/officeDocument/2006/relationships/hyperlink" Target="https://www.service-public.fr/simulateur/calcul/zonageFranceRuralitesRevitalisation" TargetMode="External"/><Relationship Id="rId26" Type="http://schemas.openxmlformats.org/officeDocument/2006/relationships/hyperlink" Target="https://metropole.nantes.fr/lieu/ccas-centre-communal-d-action-sociale-de-nantes" TargetMode="External"/><Relationship Id="rId3" Type="http://schemas.openxmlformats.org/officeDocument/2006/relationships/customXml" Target="../customXml/item3.xml"/><Relationship Id="rId21" Type="http://schemas.openxmlformats.org/officeDocument/2006/relationships/hyperlink" Target="https://www.crous-normandie.fr/contacts/social-et-accompagneme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yperlink" Target="https://lehavre.fr/annuaire-equipements/centre-communal-daction-sociale-cc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rous-nantes.fr/services/assistantes-sociales/" TargetMode="External"/><Relationship Id="rId29" Type="http://schemas.openxmlformats.org/officeDocument/2006/relationships/hyperlink" Target="https://www.bastia.corsi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rous-corse.fr/contacts/social-et-accompagnemen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rous-aix-marseille.fr/contacts/social-et-accompagnement/" TargetMode="External"/><Relationship Id="rId28" Type="http://schemas.openxmlformats.org/officeDocument/2006/relationships/hyperlink" Target="https://www.ccas-marseille.fr/" TargetMode="External"/><Relationship Id="rId10" Type="http://schemas.openxmlformats.org/officeDocument/2006/relationships/footnotes" Target="footnotes.xml"/><Relationship Id="rId19" Type="http://schemas.openxmlformats.org/officeDocument/2006/relationships/hyperlink" Target="https://sig.ville.gouv.fr" TargetMode="External"/><Relationship Id="rId31" Type="http://schemas.openxmlformats.org/officeDocument/2006/relationships/hyperlink" Target="https://monprojet.erasmusplus.fr/base-lega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g.ville.gouv.fr" TargetMode="External"/><Relationship Id="rId22" Type="http://schemas.openxmlformats.org/officeDocument/2006/relationships/hyperlink" Target="https://www.crous-rennes.fr/social-et-accompagnement/" TargetMode="External"/><Relationship Id="rId27" Type="http://schemas.openxmlformats.org/officeDocument/2006/relationships/hyperlink" Target="https://annuaire.ille-et-vilaine.fr/organisme/3856-centre-communal-daction-sociale-de-saint-malo-ccas" TargetMode="External"/><Relationship Id="rId30" Type="http://schemas.openxmlformats.org/officeDocument/2006/relationships/hyperlink" Target="https://monprojet.erasmusplus.fr" TargetMode="Externa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sig.ville.gouv.fr/" TargetMode="External"/><Relationship Id="rId2" Type="http://schemas.openxmlformats.org/officeDocument/2006/relationships/hyperlink" Target="https://www.observatoire-des-territoires.gouv.fr/zonage-de-politiques-publiques" TargetMode="External"/><Relationship Id="rId1" Type="http://schemas.openxmlformats.org/officeDocument/2006/relationships/hyperlink" Target="https://www.service-public.gouv.fr/simulateur/calcul/zonageFranceRuralitesRevitalis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sende.le-dimna\Documents\Mod&#232;les%20Office%20personnalis&#233;s\date_RI_Note_Mod&#232;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F54E7D96E07E49A4A27D1ED1CB7F38" ma:contentTypeVersion="4" ma:contentTypeDescription="Crée un document." ma:contentTypeScope="" ma:versionID="aef343d2acc619faaf5d1d7b7f7ed644">
  <xsd:schema xmlns:xsd="http://www.w3.org/2001/XMLSchema" xmlns:xs="http://www.w3.org/2001/XMLSchema" xmlns:p="http://schemas.microsoft.com/office/2006/metadata/properties" xmlns:ns2="42191a43-b631-44db-ac95-06c304fcea11" targetNamespace="http://schemas.microsoft.com/office/2006/metadata/properties" ma:root="true" ma:fieldsID="8e9f3471c0341d192e0ea7b83706184e" ns2:_="">
    <xsd:import namespace="42191a43-b631-44db-ac95-06c304fcea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91a43-b631-44db-ac95-06c304fce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167979-24D4-4345-9C12-1681DA5E2E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3E1B4-8742-4D4B-9578-7BC2FF783723}">
  <ds:schemaRefs>
    <ds:schemaRef ds:uri="http://schemas.openxmlformats.org/officeDocument/2006/bibliography"/>
  </ds:schemaRefs>
</ds:datastoreItem>
</file>

<file path=customXml/itemProps3.xml><?xml version="1.0" encoding="utf-8"?>
<ds:datastoreItem xmlns:ds="http://schemas.openxmlformats.org/officeDocument/2006/customXml" ds:itemID="{885CD92F-6E75-416E-A950-6B1C26794DF9}">
  <ds:schemaRefs>
    <ds:schemaRef ds:uri="http://schemas.microsoft.com/sharepoint/v3/contenttype/forms"/>
  </ds:schemaRefs>
</ds:datastoreItem>
</file>

<file path=customXml/itemProps4.xml><?xml version="1.0" encoding="utf-8"?>
<ds:datastoreItem xmlns:ds="http://schemas.openxmlformats.org/officeDocument/2006/customXml" ds:itemID="{B4BF8210-531E-45B3-9327-8BD61D6A0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91a43-b631-44db-ac95-06c304fce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6BBF06-03D3-4339-9C46-E2E360A4AEC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date_RI_Note_Modèle.dotx</Template>
  <TotalTime>198</TotalTime>
  <Pages>12</Pages>
  <Words>3304</Words>
  <Characters>20292</Characters>
  <Application>Microsoft Office Word</Application>
  <DocSecurity>0</DocSecurity>
  <Lines>1449</Lines>
  <Paragraphs>352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DIMNA Gersende</dc:creator>
  <cp:keywords/>
  <dc:description/>
  <cp:lastModifiedBy>A/D/RI  -  LE DIMNA Gersende</cp:lastModifiedBy>
  <cp:revision>5</cp:revision>
  <cp:lastPrinted>2024-08-30T15:34:00Z</cp:lastPrinted>
  <dcterms:created xsi:type="dcterms:W3CDTF">2026-02-06T13:49:00Z</dcterms:created>
  <dcterms:modified xsi:type="dcterms:W3CDTF">2026-02-06T17:27:00Z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UMCZN7FNMDTS-8-852</vt:lpwstr>
  </property>
  <property fmtid="{D5CDD505-2E9C-101B-9397-08002B2CF9AE}" pid="3" name="_dlc_DocIdItemGuid">
    <vt:lpwstr>46f3f209-7c41-4388-859e-d5395969b384</vt:lpwstr>
  </property>
  <property fmtid="{D5CDD505-2E9C-101B-9397-08002B2CF9AE}" pid="4" name="_dlc_DocIdUrl">
    <vt:lpwstr>https://mercator.supmaritime.fr/_layouts/15/DocIdRedir.aspx?ID=UMCZN7FNMDTS-8-852, UMCZN7FNMDTS-8-852</vt:lpwstr>
  </property>
  <property fmtid="{D5CDD505-2E9C-101B-9397-08002B2CF9AE}" pid="5" name="ContentTypeId">
    <vt:lpwstr>0x01010082F54E7D96E07E49A4A27D1ED1CB7F38</vt:lpwstr>
  </property>
  <property fmtid="{D5CDD505-2E9C-101B-9397-08002B2CF9AE}" pid="6" name="MediaServiceImageTags">
    <vt:lpwstr/>
  </property>
</Properties>
</file>